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16711" w14:textId="180D8CD1" w:rsidR="00087C44" w:rsidRPr="00012EF8" w:rsidRDefault="00087C44" w:rsidP="00815B42">
      <w:pPr>
        <w:spacing w:after="0" w:line="240" w:lineRule="auto"/>
        <w:jc w:val="both"/>
        <w:rPr>
          <w:rFonts w:ascii="Arial" w:hAnsi="Arial" w:cs="Arial"/>
          <w:sz w:val="14"/>
          <w:szCs w:val="28"/>
        </w:rPr>
      </w:pPr>
    </w:p>
    <w:p w14:paraId="2DBBCDDF" w14:textId="6C91E8FB" w:rsidR="00087C44" w:rsidRPr="00012EF8" w:rsidRDefault="00087C44" w:rsidP="00815B42">
      <w:pPr>
        <w:spacing w:after="0" w:line="240" w:lineRule="auto"/>
        <w:jc w:val="both"/>
        <w:rPr>
          <w:rFonts w:ascii="Arial" w:hAnsi="Arial" w:cs="Arial"/>
          <w:sz w:val="14"/>
          <w:szCs w:val="28"/>
        </w:rPr>
      </w:pPr>
    </w:p>
    <w:p w14:paraId="18D59D8F" w14:textId="60672392" w:rsidR="00EF4896" w:rsidRPr="00012EF8" w:rsidRDefault="00EF4896" w:rsidP="00815B42">
      <w:pPr>
        <w:spacing w:after="0" w:line="240" w:lineRule="auto"/>
        <w:jc w:val="both"/>
        <w:rPr>
          <w:rFonts w:ascii="Arial" w:hAnsi="Arial" w:cs="Arial"/>
          <w:sz w:val="14"/>
          <w:szCs w:val="28"/>
        </w:rPr>
      </w:pPr>
    </w:p>
    <w:tbl>
      <w:tblPr>
        <w:tblW w:w="0" w:type="auto"/>
        <w:tblLayout w:type="fixed"/>
        <w:tblCellMar>
          <w:left w:w="0" w:type="dxa"/>
          <w:right w:w="0" w:type="dxa"/>
        </w:tblCellMar>
        <w:tblLook w:val="0000" w:firstRow="0" w:lastRow="0" w:firstColumn="0" w:lastColumn="0" w:noHBand="0" w:noVBand="0"/>
      </w:tblPr>
      <w:tblGrid>
        <w:gridCol w:w="5203"/>
        <w:gridCol w:w="4445"/>
      </w:tblGrid>
      <w:tr w:rsidR="00EF4896" w:rsidRPr="00012EF8" w14:paraId="73DF3976" w14:textId="77777777" w:rsidTr="00EF4896">
        <w:trPr>
          <w:trHeight w:val="288"/>
        </w:trPr>
        <w:tc>
          <w:tcPr>
            <w:tcW w:w="5203" w:type="dxa"/>
            <w:tcBorders>
              <w:top w:val="nil"/>
              <w:left w:val="nil"/>
              <w:bottom w:val="nil"/>
              <w:right w:val="nil"/>
            </w:tcBorders>
            <w:shd w:val="clear" w:color="auto" w:fill="auto"/>
            <w:vAlign w:val="bottom"/>
          </w:tcPr>
          <w:p w14:paraId="560A3D9B" w14:textId="77777777" w:rsidR="00EF4896" w:rsidRPr="00012EF8" w:rsidRDefault="00EF4896" w:rsidP="00815B42">
            <w:pPr>
              <w:spacing w:after="0" w:line="240" w:lineRule="auto"/>
              <w:ind w:left="90" w:right="14"/>
              <w:jc w:val="both"/>
              <w:rPr>
                <w:rFonts w:ascii="Arial" w:eastAsia="Times New Roman" w:hAnsi="Arial" w:cs="Arial"/>
                <w:sz w:val="22"/>
                <w:szCs w:val="22"/>
                <w:u w:val="none"/>
              </w:rPr>
            </w:pPr>
            <w:r w:rsidRPr="00012EF8">
              <w:rPr>
                <w:rFonts w:ascii="Arial" w:hAnsi="Arial"/>
                <w:b/>
                <w:bCs/>
                <w:color w:val="FFFFFF"/>
                <w:sz w:val="22"/>
                <w:szCs w:val="22"/>
                <w:u w:val="none"/>
              </w:rPr>
              <w:t>REVUE</w:t>
            </w:r>
          </w:p>
        </w:tc>
        <w:tc>
          <w:tcPr>
            <w:tcW w:w="4445" w:type="dxa"/>
            <w:tcBorders>
              <w:top w:val="nil"/>
              <w:left w:val="nil"/>
              <w:bottom w:val="nil"/>
              <w:right w:val="nil"/>
            </w:tcBorders>
            <w:shd w:val="clear" w:color="auto" w:fill="auto"/>
            <w:vAlign w:val="center"/>
          </w:tcPr>
          <w:p w14:paraId="61EA4829" w14:textId="77777777" w:rsidR="00EF4896" w:rsidRPr="00012EF8" w:rsidRDefault="00EF4896" w:rsidP="00815B42">
            <w:pPr>
              <w:spacing w:after="0" w:line="240" w:lineRule="auto"/>
              <w:ind w:left="14" w:right="14"/>
              <w:jc w:val="both"/>
              <w:rPr>
                <w:rFonts w:ascii="Arial" w:eastAsia="Times New Roman" w:hAnsi="Arial" w:cs="Arial"/>
                <w:sz w:val="22"/>
                <w:szCs w:val="22"/>
                <w:u w:val="none"/>
              </w:rPr>
            </w:pPr>
            <w:r w:rsidRPr="00012EF8">
              <w:rPr>
                <w:rFonts w:ascii="Arial" w:hAnsi="Arial"/>
                <w:b/>
                <w:bCs/>
                <w:color w:val="FFFFFF"/>
                <w:sz w:val="22"/>
                <w:szCs w:val="22"/>
                <w:u w:val="none"/>
              </w:rPr>
              <w:t>Accès libre</w:t>
            </w:r>
          </w:p>
        </w:tc>
      </w:tr>
    </w:tbl>
    <w:p w14:paraId="55AC6BA3" w14:textId="59D60DD9" w:rsidR="00EF4896" w:rsidRPr="003022B3" w:rsidRDefault="00EF4896" w:rsidP="00815B42">
      <w:pPr>
        <w:spacing w:before="360" w:after="0" w:line="518" w:lineRule="exact"/>
        <w:ind w:left="90" w:right="1385"/>
        <w:jc w:val="both"/>
        <w:rPr>
          <w:rFonts w:ascii="Arial" w:eastAsia="Times New Roman" w:hAnsi="Arial" w:cs="Arial"/>
          <w:sz w:val="38"/>
          <w:szCs w:val="38"/>
          <w:u w:val="none"/>
        </w:rPr>
      </w:pPr>
      <w:r w:rsidRPr="003022B3">
        <w:rPr>
          <w:rFonts w:ascii="Arial" w:hAnsi="Arial"/>
          <w:color w:val="131413"/>
          <w:sz w:val="38"/>
          <w:szCs w:val="38"/>
          <w:u w:val="none"/>
        </w:rPr>
        <w:t>Prise en charge d’urgence de l’</w:t>
      </w:r>
      <w:proofErr w:type="spellStart"/>
      <w:r w:rsidRPr="003022B3">
        <w:rPr>
          <w:rFonts w:ascii="Arial" w:hAnsi="Arial"/>
          <w:color w:val="131413"/>
          <w:sz w:val="38"/>
          <w:szCs w:val="38"/>
          <w:u w:val="none"/>
        </w:rPr>
        <w:t>épidermolyse</w:t>
      </w:r>
      <w:proofErr w:type="spellEnd"/>
      <w:r w:rsidRPr="003022B3">
        <w:rPr>
          <w:rFonts w:ascii="Arial" w:hAnsi="Arial"/>
          <w:color w:val="131413"/>
          <w:sz w:val="38"/>
          <w:szCs w:val="38"/>
          <w:u w:val="none"/>
        </w:rPr>
        <w:t xml:space="preserve"> bulleuse : recommandations cliniques de consensus du Réseau </w:t>
      </w:r>
      <w:r w:rsidR="003022B3" w:rsidRPr="003022B3">
        <w:rPr>
          <w:rFonts w:ascii="Arial" w:hAnsi="Arial"/>
          <w:color w:val="131413"/>
          <w:sz w:val="38"/>
          <w:szCs w:val="38"/>
          <w:u w:val="none"/>
        </w:rPr>
        <w:t>E</w:t>
      </w:r>
      <w:r w:rsidRPr="003022B3">
        <w:rPr>
          <w:rFonts w:ascii="Arial" w:hAnsi="Arial"/>
          <w:color w:val="131413"/>
          <w:sz w:val="38"/>
          <w:szCs w:val="38"/>
          <w:u w:val="none"/>
        </w:rPr>
        <w:t xml:space="preserve">uropéen de </w:t>
      </w:r>
      <w:r w:rsidR="003022B3" w:rsidRPr="003022B3">
        <w:rPr>
          <w:rFonts w:ascii="Arial" w:hAnsi="Arial"/>
          <w:color w:val="131413"/>
          <w:sz w:val="38"/>
          <w:szCs w:val="38"/>
          <w:u w:val="none"/>
        </w:rPr>
        <w:t>R</w:t>
      </w:r>
      <w:r w:rsidRPr="003022B3">
        <w:rPr>
          <w:rFonts w:ascii="Arial" w:hAnsi="Arial"/>
          <w:color w:val="131413"/>
          <w:sz w:val="38"/>
          <w:szCs w:val="38"/>
          <w:u w:val="none"/>
        </w:rPr>
        <w:t>éférence pour les maladies rares de la peau (ERN-skin)</w:t>
      </w:r>
    </w:p>
    <w:p w14:paraId="52AA2B26" w14:textId="34A3E41D" w:rsidR="00EF4896" w:rsidRPr="00012EF8" w:rsidRDefault="00E72D64" w:rsidP="00815B42">
      <w:pPr>
        <w:keepNext/>
        <w:keepLines/>
        <w:spacing w:before="60" w:after="240" w:line="278" w:lineRule="exact"/>
        <w:ind w:left="91"/>
        <w:jc w:val="both"/>
        <w:outlineLvl w:val="0"/>
        <w:rPr>
          <w:rFonts w:ascii="Arial" w:hAnsi="Arial"/>
          <w:color w:val="131413"/>
          <w:sz w:val="16"/>
          <w:szCs w:val="16"/>
          <w:u w:val="none"/>
          <w:vertAlign w:val="superscript"/>
        </w:rPr>
      </w:pPr>
      <w:bookmarkStart w:id="0" w:name="bookmark0"/>
      <w:r w:rsidRPr="00012EF8">
        <w:rPr>
          <w:rFonts w:ascii="Arial" w:hAnsi="Arial"/>
          <w:noProof/>
          <w:color w:val="131413"/>
          <w:sz w:val="14"/>
          <w:szCs w:val="14"/>
          <w:lang w:val="en-US"/>
        </w:rPr>
        <mc:AlternateContent>
          <mc:Choice Requires="wpg">
            <w:drawing>
              <wp:anchor distT="0" distB="0" distL="114300" distR="114300" simplePos="0" relativeHeight="251651072" behindDoc="1" locked="0" layoutInCell="1" allowOverlap="1" wp14:anchorId="5BAA0E37" wp14:editId="4737BCBB">
                <wp:simplePos x="0" y="0"/>
                <wp:positionH relativeFrom="column">
                  <wp:posOffset>-33020</wp:posOffset>
                </wp:positionH>
                <wp:positionV relativeFrom="paragraph">
                  <wp:posOffset>208915</wp:posOffset>
                </wp:positionV>
                <wp:extent cx="6233160" cy="2562225"/>
                <wp:effectExtent l="0" t="0" r="2540" b="3175"/>
                <wp:wrapNone/>
                <wp:docPr id="8" name="Group 7"/>
                <wp:cNvGraphicFramePr/>
                <a:graphic xmlns:a="http://schemas.openxmlformats.org/drawingml/2006/main">
                  <a:graphicData uri="http://schemas.microsoft.com/office/word/2010/wordprocessingGroup">
                    <wpg:wgp>
                      <wpg:cNvGrpSpPr/>
                      <wpg:grpSpPr>
                        <a:xfrm>
                          <a:off x="0" y="0"/>
                          <a:ext cx="6233160" cy="2562225"/>
                          <a:chOff x="655320" y="3115056"/>
                          <a:chExt cx="6233160" cy="2581656"/>
                        </a:xfrm>
                      </wpg:grpSpPr>
                      <pic:pic xmlns:pic="http://schemas.openxmlformats.org/drawingml/2006/picture">
                        <pic:nvPicPr>
                          <pic:cNvPr id="3" name="Picture 3"/>
                          <pic:cNvPicPr>
                            <a:picLocks noChangeAspect="1"/>
                          </pic:cNvPicPr>
                        </pic:nvPicPr>
                        <pic:blipFill>
                          <a:blip r:embed="rId7"/>
                          <a:stretch>
                            <a:fillRect/>
                          </a:stretch>
                        </pic:blipFill>
                        <pic:spPr>
                          <a:xfrm>
                            <a:off x="655320" y="3514344"/>
                            <a:ext cx="6233160" cy="2182368"/>
                          </a:xfrm>
                          <a:prstGeom prst="rect">
                            <a:avLst/>
                          </a:prstGeom>
                        </pic:spPr>
                      </pic:pic>
                      <pic:pic xmlns:pic="http://schemas.openxmlformats.org/drawingml/2006/picture">
                        <pic:nvPicPr>
                          <pic:cNvPr id="4" name="Picture 4"/>
                          <pic:cNvPicPr>
                            <a:picLocks noChangeAspect="1"/>
                          </pic:cNvPicPr>
                        </pic:nvPicPr>
                        <pic:blipFill>
                          <a:blip r:embed="rId8"/>
                          <a:stretch>
                            <a:fillRect/>
                          </a:stretch>
                        </pic:blipFill>
                        <pic:spPr>
                          <a:xfrm>
                            <a:off x="5794248" y="3115056"/>
                            <a:ext cx="149352" cy="1889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057618" id="Group 7" o:spid="_x0000_s1026" style="position:absolute;margin-left:-2.6pt;margin-top:16.45pt;width:490.8pt;height:201.75pt;z-index:-251665408;mso-width-relative:margin;mso-height-relative:margin" coordorigin="6553,31150" coordsize="62331,258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ksx+aAAwAAgAMAABUAAABkcnMvbWVkaWEvaW1hZ2UyLmpwZWf/2P/g&#13;&#10;ABBKRklGAAEBAQDIAMgAAP/bAEMADQkKCwoIDQsKCw4ODQ8TIBUTEhITJxweFyAuKTEwLiktLDM6&#13;&#10;Sj4zNkY3LC1AV0FGTE5SU1IyPlphWlBgSlFST//bAEMBDg4OExETJhUVJk81LTVPT09PT09PT09P&#13;&#10;T09PT09PT09PT09PT09PT09PT09PT09PT09PT09PT09PT09PT09PT//AABEIACkAI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c54+jVvC003Ie3kjkjI7NuAz+T&#13;&#10;GtyyuUvLKC7iDBJ41kUN1AIyM/nWL48/5E++/wC2f/oxa0PD3/IuaZ/16Rf+gCq+yLqaNFFFSMK5&#13;&#10;/wAef8ifff8AbP8A9GLXQVz/AI8/5FC+/wC2f/oxacd0J7HQUUUUhh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Bz3jz/AJE++/7Z/wDoxa0PD3/IuaZ/16Rf+gCs/wAe&#13;&#10;f8ifff8AbP8A9GLWh4e/5FzTP+vSL/0AVX2RdTRoooqRhXP+PP8AkUL7/tn/AOjFroK5/wAef8ih&#13;&#10;ff8AbP8A9GLTjuhPY6CiiikM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Oe8ef8AIn33/bP/ANGLWh4e/wCRc0z/AK9Iv/QBWf48/wCRPvv+2f8A6MWtDw9/yLmmf9ek&#13;&#10;X/oAqvsi6mjRRRUjCuf8ef8AIoX3/bP/ANGLXQVz/jz/AJFC+/7Z/wDoxacd0J7HQUUUUhh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Bz3jz/kT77/tn/wCjFrQ8Pf8A&#13;&#10;IuaZ/wBekX/oArP8ef8AIn33/bP/ANGLWh4e/wCRc0z/AK9Iv/QBVfZF1NGiiipGFc/48/5FC+/7&#13;&#10;Z/8Aoxa6Cuf8ef8AIoX3/bP/ANGLTjuhPY6CiiikM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Oe8ef8ifff9s//AEYtaHh7/kXNM/69Iv8A0AVn+PP+RPvv+2f/AKMW&#13;&#10;tDw9/wAi5pn/AF6Rf+gCq+yLqaNFFFSMK5/x5/yKF9/2z/8ARi10Fc/48/5FC+/7Z/8Aoxacd0J7&#13;&#10;HQUUUUhh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Bz3jz/kT77/t&#13;&#10;n/6MWtDw9/yLmmf9ekX/AKAKz/Hn/In33/bP/wBGLWh4e/5FzTP+vSL/ANAFV9kXU0aKKKkYVz/j&#13;&#10;z/kUL7/tn/6MWugrn/Hn/IoX3/bP/wBGLTjuhPY6CiiikM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Oe8ef8ifff9s//Ri1oeHv+Rc0z/r0i/8AQBWf48/5E++/7Z/+&#13;&#10;jFrQ8Pf8i5pn/XpF/wCgCq+yLqaNFFFSMK5/x5/yKF9/2z/9GLXQVz/jz/kUL7/tn/6MWnHdCex0&#13;&#10;FFFFIY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c948/5E++/wC2&#13;&#10;f/oxa0PD3/IuaZ/16Rf+gCs/x5/yJ99/2z/9GLWh4e/5FzTP+vSL/wBAFV9kXU0aKKKkYVz/AI8/&#13;&#10;5FC+/wC2f/oxa6Cuf8ef8ihff9s//Ri047oT2OgooopD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DnvHn/In33/AGz/APRi1oeHv+Rc0z/r0i/9AFZ/jz/kT77/ALZ/&#13;&#10;+jFrQ8Pf8i5pn/XpF/6AKr7Iupo0UUVIwrn/AB5/yKF9/wBs/wD0YtdBXP8Ajz/kUL7/ALZ/+jFp&#13;&#10;x3QnsdBRRRSG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HPePP8A&#13;&#10;kT77/tn/AOjFrQ8Pf8i5pn/XpF/6AKz/AB5/yJ99/wBs/wD0YtaHh7/kXNM/69Iv/QBVfZF1NGii&#13;&#10;ipGFc/48/wCRQvv+2f8A6MWugrn/AB5/yKF9/wBs/wD0YtOO6E9joKKKKQw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57x5/wAifff9s/8A0YtaHh7/AJFzTP8Ar0i/&#13;&#10;9AFZ/jz/AJE++/7Z/wDoxa0PD3/IuaZ/16Rf+gCq+yLqaNFFFSMK5/x5/wAihff9s/8A0YtdBXP+&#13;&#10;PP8AkUL7/tn/AOjFpx3QnsdBRRRSG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HPePP+RPvv+2f/AKMWtDw9/wAi5pn/AF6Rf+gCs/x5/wAifff9s/8A0YtaHh7/AJFz&#13;&#10;TP8Ar0i/9AFV9kXU0aKKKkYVz/jz/kT77/tn/wCjFroK5/x5/wAifff9s/8A0YtOO6E9joKKKKQw&#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57x5/yJ99/2z/8ARi1o&#13;&#10;+Hv+Rc0z/r0i/wDQBWd48/5E++/7Z/8Aoxa0fD3/ACLmmf8AXpF/6AKr7IupoUUUVIwrn/Hn/In3&#13;&#10;3/bP/wBGLXQVz/jz/kUL7/tn/wCjFpx3QnsdBRRRSG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HPePP+RPvv+2f/oxa0fD3/IuaZ/16Rf8AoArO8ef8ifff9s//AEYt&#13;&#10;aHh7/kXNM/69Iv8A0AVX2RdTRoooqRhXP+PP+RQvv+2f/oxa6Cuf8ef8ifff9s//AEYtOO6E9joK&#13;&#10;KKKQw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57x5/yJ99/2z/9&#13;&#10;GLWh4e/5FzTP+vSL/wBAFZ/jz/kT77/tn/6MWtHw9/yLmmf9ekX/AKAKr7IupoUUUVIwrn/Hn/In&#13;&#10;33/bP/0YtdBXP+PP+RPvv+2f/oxacd0J7HQUUUUhh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Bz3jz/kT77/ALZ/+jFrR8Pf8i5pn/XpF/6AKzvHn/In33/bP/0YtaPh&#13;&#10;7/kXNM/69Iv/AEAVX2RdTQoooqRhXP8Ajz/kUL7/ALZ/+jFroK5/x5/yKF9/2z/9GLTjuhPY6Cii&#13;&#10;ikM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Oe8ef8ifff8AbP8A&#13;&#10;9GLWh4e/5FzTP+vSL/0AVn+PP+RPvv8Atn/6MWtDw9/yLmmf9ekX/oAqvsi6mjRRRUjCuf8AHn/I&#13;&#10;oX3/AGz/APRi10Fc/wCPP+RPvv8Atn/6MWnHdCex0FFFFIY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c948/wCRPvv+2f8A6MWtDw9/yLmmf9ekX/oArP8AHn/In33/&#13;&#10;AGz/APRi1o+Hv+Rc0z/r0i/9AFV9kXU0KKKKkYVz/jz/AJE++/7Z/wDoxa6Cuf8AHn/In33/AGz/&#13;&#10;APRi047oT2OgooopD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Dn&#13;&#10;vHn/ACJ99/2z/wDRi1o+Hv8AkXNM/wCvSL/0AVnePP8AkT77/tn/AOjFrR8Pf8i5pn/XpF/6AKr7&#13;&#10;IupoUUUVIwrn/Hn/ACKF9/2z/wDRi10Fc/48/wCRQvv+2f8A6MWnHdCex0FFFFIY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c948/5E++/7Z/8Aoxa0PD3/ACLmmf8A&#13;&#10;XpF/6AKz/Hn/ACJ99/2z/wDRi1oeHv8AkXNM/wCvSL/0AVX2RdTRoooqRhXP+PP+RQvv+2f/AKMW&#13;&#10;ugrn/Hn/ACKF9/2z/wDRi047oT2OgooopD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DnvHn/In33/bP/wBGLWh4e/5FzTP+vSL/ANAFZ/jz/kT77/tn/wCjFrQ8Pf8A&#13;&#10;IuaZ/wBekX/oAqvsi6mjRRRUjCuf8ef8ihff9s//AEYtdBXP+PP+RQvv+2f/AKMWnHdCex0FFFFI&#13;&#10;Y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c948/5E++/7Z/+jFrQ&#13;&#10;8Pf8i5pn/XpF/wCgCs/x5/yJ99/2z/8ARi1oeHv+Rc0z/r0i/wDQBVfZF1NGiiipGFc/48/5FC+/&#13;&#10;7Z/+jFroK5/x5/yKF9/2z/8ARi047oT2OgooopD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DnvHn/In33/bP/0YtaHh7/kXNM/69Iv/AEAVn+PP+RPvv+2f/oxa0PD3&#13;&#10;/IuaZ/16Rf8AoAqvsi6mjRRRUjCuf8ef8ihff9s//Ri10Fc/48/5FC+/7Z/+jFpx3QnsdBRRRSG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HPePP+RPvv8Atn/6MWtD&#13;&#10;w9/yLmmf9ekX/oArP8ef8ifff9s//Ri1oeHv+Rc0z/r0i/8AQBVfZF1NGiiipGFc/wCPP+RQvv8A&#13;&#10;tn/6MWugrn/Hn/IoX3/bP/0YtOO6E9joKKKKQw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57x5/yJ99/wBs/wD0YtaHh7/kXNM/69Iv/QBWf48/5E++/wC2f/oxa0PD&#13;&#10;3/IuaZ/16Rf+gCq+yLqaNFFFSMK5/wAef8ihff8AbP8A9GLXQVz/AI8/5FC+/wC2f/oxacd0J7HQ&#13;&#10;UUUUhh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Bz3jz/AJE++/7Z&#13;&#10;/wDoxa0PD3/IuaZ/16Rf+gCs/wAef8ifff8AbP8A9GLWh4e/5FzTP+vSL/0AVX2RdTRoooqRhXP+&#13;&#10;PP8AkUL7/tn/AOjFroK5/wAef8ihff8AbP8A9GLTjuhPY6CiiikM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553;top:35143;width:62331;height:218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">
                  <v:imagedata r:id="rId9" o:title=""/>
                </v:shape>
                <v:shape id="Picture 4" o:spid="_x0000_s1028" type="#_x0000_t75" style="position:absolute;left:57942;top:31150;width:1494;height:18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">
                  <v:imagedata r:id="rId10" o:title=""/>
                </v:shape>
              </v:group>
            </w:pict>
          </mc:Fallback>
        </mc:AlternateContent>
      </w:r>
      <w:proofErr w:type="spellStart"/>
      <w:r w:rsidR="00EF4896" w:rsidRPr="00012EF8">
        <w:rPr>
          <w:rFonts w:ascii="Arial" w:hAnsi="Arial"/>
          <w:color w:val="131413"/>
          <w:sz w:val="16"/>
          <w:szCs w:val="16"/>
          <w:u w:val="none"/>
        </w:rPr>
        <w:t>Jemima</w:t>
      </w:r>
      <w:proofErr w:type="spellEnd"/>
      <w:r w:rsidR="00EF4896" w:rsidRPr="00012EF8">
        <w:rPr>
          <w:rFonts w:ascii="Arial" w:hAnsi="Arial"/>
          <w:color w:val="131413"/>
          <w:sz w:val="16"/>
          <w:szCs w:val="16"/>
          <w:u w:val="none"/>
        </w:rPr>
        <w:t xml:space="preserve"> E. Mellerio</w:t>
      </w:r>
      <w:r w:rsidR="00EF4896" w:rsidRPr="00012EF8">
        <w:rPr>
          <w:rFonts w:ascii="Arial" w:hAnsi="Arial"/>
          <w:color w:val="131413"/>
          <w:sz w:val="16"/>
          <w:szCs w:val="16"/>
          <w:u w:val="none"/>
          <w:vertAlign w:val="superscript"/>
        </w:rPr>
        <w:t>1</w:t>
      </w:r>
      <w:r w:rsidR="00EF4896" w:rsidRPr="00012EF8">
        <w:rPr>
          <w:rFonts w:ascii="Arial" w:hAnsi="Arial"/>
          <w:color w:val="131413"/>
          <w:sz w:val="16"/>
          <w:szCs w:val="16"/>
          <w:u w:val="none"/>
          <w:vertAlign w:val="superscript"/>
        </w:rPr>
        <w:sym w:font="Wingdings 2" w:char="F085"/>
      </w:r>
      <w:r w:rsidR="00EF4896" w:rsidRPr="00012EF8">
        <w:rPr>
          <w:rFonts w:ascii="Arial" w:hAnsi="Arial"/>
          <w:color w:val="131413"/>
          <w:sz w:val="16"/>
          <w:szCs w:val="16"/>
          <w:u w:val="none"/>
        </w:rPr>
        <w:t>, Maya El Hachem</w:t>
      </w:r>
      <w:r w:rsidR="00EF4896" w:rsidRPr="00012EF8">
        <w:rPr>
          <w:rFonts w:ascii="Arial" w:hAnsi="Arial"/>
          <w:color w:val="131413"/>
          <w:sz w:val="16"/>
          <w:szCs w:val="16"/>
          <w:u w:val="none"/>
          <w:vertAlign w:val="superscript"/>
        </w:rPr>
        <w:t>2</w:t>
      </w:r>
      <w:r w:rsidR="00EF4896" w:rsidRPr="00012EF8">
        <w:rPr>
          <w:rFonts w:ascii="Arial" w:hAnsi="Arial"/>
          <w:color w:val="131413"/>
          <w:sz w:val="16"/>
          <w:szCs w:val="16"/>
          <w:u w:val="none"/>
          <w:vertAlign w:val="superscript"/>
        </w:rPr>
        <w:sym w:font="Wingdings 2" w:char="F085"/>
      </w:r>
      <w:r w:rsidR="00EF4896" w:rsidRPr="00012EF8">
        <w:rPr>
          <w:rFonts w:ascii="Arial" w:hAnsi="Arial"/>
          <w:color w:val="131413"/>
          <w:sz w:val="16"/>
          <w:szCs w:val="16"/>
          <w:u w:val="none"/>
        </w:rPr>
        <w:t xml:space="preserve">, </w:t>
      </w:r>
      <w:proofErr w:type="spellStart"/>
      <w:r w:rsidR="00EF4896" w:rsidRPr="00012EF8">
        <w:rPr>
          <w:rFonts w:ascii="Arial" w:hAnsi="Arial"/>
          <w:color w:val="131413"/>
          <w:sz w:val="16"/>
          <w:szCs w:val="16"/>
          <w:u w:val="none"/>
        </w:rPr>
        <w:t>Nathalia</w:t>
      </w:r>
      <w:proofErr w:type="spellEnd"/>
      <w:r w:rsidR="00EF4896" w:rsidRPr="00012EF8">
        <w:rPr>
          <w:rFonts w:ascii="Arial" w:hAnsi="Arial"/>
          <w:color w:val="131413"/>
          <w:sz w:val="16"/>
          <w:szCs w:val="16"/>
          <w:u w:val="none"/>
        </w:rPr>
        <w:t xml:space="preserve"> Bellon</w:t>
      </w:r>
      <w:r w:rsidR="00EF4896" w:rsidRPr="00012EF8">
        <w:rPr>
          <w:rFonts w:ascii="Arial" w:hAnsi="Arial"/>
          <w:color w:val="131413"/>
          <w:sz w:val="16"/>
          <w:szCs w:val="16"/>
          <w:u w:val="none"/>
          <w:vertAlign w:val="superscript"/>
        </w:rPr>
        <w:t>3</w:t>
      </w:r>
      <w:r w:rsidR="00EF4896" w:rsidRPr="00012EF8">
        <w:rPr>
          <w:rFonts w:ascii="Arial" w:hAnsi="Arial"/>
          <w:color w:val="131413"/>
          <w:sz w:val="16"/>
          <w:szCs w:val="16"/>
          <w:u w:val="none"/>
        </w:rPr>
        <w:t>, Giovanna Zambruno</w:t>
      </w:r>
      <w:r w:rsidR="00EF4896" w:rsidRPr="00012EF8">
        <w:rPr>
          <w:rFonts w:ascii="Arial" w:hAnsi="Arial"/>
          <w:color w:val="131413"/>
          <w:sz w:val="16"/>
          <w:szCs w:val="16"/>
          <w:u w:val="none"/>
          <w:vertAlign w:val="superscript"/>
        </w:rPr>
        <w:t>4</w:t>
      </w:r>
      <w:r w:rsidR="00EF4896" w:rsidRPr="00012EF8">
        <w:rPr>
          <w:rFonts w:ascii="Arial" w:hAnsi="Arial"/>
          <w:color w:val="131413"/>
          <w:sz w:val="16"/>
          <w:szCs w:val="16"/>
          <w:u w:val="none"/>
        </w:rPr>
        <w:t xml:space="preserve">, </w:t>
      </w:r>
      <w:proofErr w:type="spellStart"/>
      <w:r w:rsidR="00EF4896" w:rsidRPr="00012EF8">
        <w:rPr>
          <w:rFonts w:ascii="Arial" w:hAnsi="Arial"/>
          <w:color w:val="131413"/>
          <w:sz w:val="16"/>
          <w:szCs w:val="16"/>
          <w:u w:val="none"/>
        </w:rPr>
        <w:t>Hana</w:t>
      </w:r>
      <w:proofErr w:type="spellEnd"/>
      <w:r w:rsidR="00EF4896" w:rsidRPr="00012EF8">
        <w:rPr>
          <w:rFonts w:ascii="Arial" w:hAnsi="Arial"/>
          <w:color w:val="131413"/>
          <w:sz w:val="16"/>
          <w:szCs w:val="16"/>
          <w:u w:val="none"/>
        </w:rPr>
        <w:t xml:space="preserve"> Buckova</w:t>
      </w:r>
      <w:r w:rsidR="00EF4896" w:rsidRPr="00012EF8">
        <w:rPr>
          <w:rFonts w:ascii="Arial" w:hAnsi="Arial"/>
          <w:color w:val="131413"/>
          <w:sz w:val="16"/>
          <w:szCs w:val="16"/>
          <w:u w:val="none"/>
          <w:vertAlign w:val="superscript"/>
        </w:rPr>
        <w:t>5</w:t>
      </w:r>
      <w:r w:rsidR="00EF4896" w:rsidRPr="00012EF8">
        <w:rPr>
          <w:rFonts w:ascii="Arial" w:hAnsi="Arial"/>
          <w:color w:val="131413"/>
          <w:sz w:val="16"/>
          <w:szCs w:val="16"/>
          <w:u w:val="none"/>
        </w:rPr>
        <w:t>, Rudolf Autrata</w:t>
      </w:r>
      <w:r w:rsidR="00EF4896" w:rsidRPr="00012EF8">
        <w:rPr>
          <w:rFonts w:ascii="Arial" w:hAnsi="Arial"/>
          <w:color w:val="131413"/>
          <w:sz w:val="16"/>
          <w:szCs w:val="16"/>
          <w:u w:val="none"/>
          <w:vertAlign w:val="superscript"/>
        </w:rPr>
        <w:t>6</w:t>
      </w:r>
      <w:r w:rsidR="00EF4896" w:rsidRPr="00012EF8">
        <w:rPr>
          <w:rFonts w:ascii="Arial" w:hAnsi="Arial"/>
          <w:color w:val="131413"/>
          <w:sz w:val="16"/>
          <w:szCs w:val="16"/>
          <w:u w:val="none"/>
        </w:rPr>
        <w:t>, Carmen Salavastru</w:t>
      </w:r>
      <w:r w:rsidR="00EF4896" w:rsidRPr="00012EF8">
        <w:rPr>
          <w:rFonts w:ascii="Arial" w:hAnsi="Arial"/>
          <w:color w:val="131413"/>
          <w:sz w:val="16"/>
          <w:szCs w:val="16"/>
          <w:u w:val="none"/>
          <w:vertAlign w:val="superscript"/>
        </w:rPr>
        <w:t>7</w:t>
      </w:r>
      <w:r w:rsidR="00EF4896" w:rsidRPr="00012EF8">
        <w:rPr>
          <w:rFonts w:ascii="Arial" w:hAnsi="Arial"/>
          <w:color w:val="131413"/>
          <w:sz w:val="16"/>
          <w:szCs w:val="16"/>
          <w:u w:val="none"/>
        </w:rPr>
        <w:t>, Tamara Caldaro</w:t>
      </w:r>
      <w:r w:rsidR="00EF4896" w:rsidRPr="00012EF8">
        <w:rPr>
          <w:rFonts w:ascii="Arial" w:hAnsi="Arial"/>
          <w:color w:val="131413"/>
          <w:sz w:val="16"/>
          <w:szCs w:val="16"/>
          <w:u w:val="none"/>
          <w:vertAlign w:val="superscript"/>
        </w:rPr>
        <w:t>8</w:t>
      </w:r>
      <w:r w:rsidR="00EF4896" w:rsidRPr="00012EF8">
        <w:rPr>
          <w:rFonts w:ascii="Arial" w:hAnsi="Arial"/>
          <w:color w:val="131413"/>
          <w:sz w:val="16"/>
          <w:szCs w:val="16"/>
          <w:u w:val="none"/>
        </w:rPr>
        <w:t>, Celine Greco</w:t>
      </w:r>
      <w:r w:rsidR="00EF4896" w:rsidRPr="00012EF8">
        <w:rPr>
          <w:rFonts w:ascii="Arial" w:hAnsi="Arial"/>
          <w:color w:val="131413"/>
          <w:sz w:val="16"/>
          <w:szCs w:val="16"/>
          <w:u w:val="none"/>
          <w:vertAlign w:val="superscript"/>
        </w:rPr>
        <w:t>9</w:t>
      </w:r>
      <w:r w:rsidR="00EF4896" w:rsidRPr="00012EF8">
        <w:rPr>
          <w:rFonts w:ascii="Arial" w:hAnsi="Arial"/>
          <w:color w:val="131413"/>
          <w:sz w:val="16"/>
          <w:szCs w:val="16"/>
          <w:u w:val="none"/>
        </w:rPr>
        <w:t>, Cristina Has</w:t>
      </w:r>
      <w:r w:rsidR="00EF4896" w:rsidRPr="00012EF8">
        <w:rPr>
          <w:rFonts w:ascii="Arial" w:hAnsi="Arial"/>
          <w:color w:val="131413"/>
          <w:sz w:val="16"/>
          <w:szCs w:val="16"/>
          <w:u w:val="none"/>
          <w:vertAlign w:val="superscript"/>
        </w:rPr>
        <w:t>10†</w:t>
      </w:r>
      <w:r w:rsidR="00EF4896" w:rsidRPr="00012EF8">
        <w:rPr>
          <w:rFonts w:ascii="Arial" w:hAnsi="Arial"/>
          <w:color w:val="131413"/>
          <w:sz w:val="16"/>
          <w:szCs w:val="16"/>
          <w:u w:val="none"/>
        </w:rPr>
        <w:t xml:space="preserve"> et Christine Bodemer</w:t>
      </w:r>
      <w:r w:rsidR="00EF4896" w:rsidRPr="00012EF8">
        <w:rPr>
          <w:rFonts w:ascii="Arial" w:hAnsi="Arial"/>
          <w:color w:val="131413"/>
          <w:sz w:val="16"/>
          <w:szCs w:val="16"/>
          <w:u w:val="none"/>
          <w:vertAlign w:val="superscript"/>
        </w:rPr>
        <w:t>3,11</w:t>
      </w:r>
      <w:r w:rsidR="00EF4896" w:rsidRPr="00012EF8">
        <w:rPr>
          <w:rFonts w:ascii="Arial" w:hAnsi="Arial"/>
          <w:color w:val="131413"/>
          <w:sz w:val="16"/>
          <w:szCs w:val="16"/>
          <w:u w:val="none"/>
        </w:rPr>
        <w:t>*</w:t>
      </w:r>
      <w:bookmarkEnd w:id="0"/>
      <w:r w:rsidR="00EF4896" w:rsidRPr="00012EF8">
        <w:rPr>
          <w:rFonts w:ascii="Arial" w:hAnsi="Arial"/>
          <w:color w:val="131413"/>
          <w:sz w:val="16"/>
          <w:szCs w:val="16"/>
          <w:u w:val="none"/>
          <w:vertAlign w:val="superscript"/>
        </w:rPr>
        <w:sym w:font="Wingdings 2" w:char="F085"/>
      </w:r>
    </w:p>
    <w:p w14:paraId="0B3C3F3C" w14:textId="77777777" w:rsidR="00012EF8" w:rsidRPr="00012EF8" w:rsidRDefault="00012EF8" w:rsidP="00815B42">
      <w:pPr>
        <w:keepNext/>
        <w:keepLines/>
        <w:spacing w:before="60" w:after="120" w:line="278" w:lineRule="exact"/>
        <w:ind w:left="91"/>
        <w:jc w:val="both"/>
        <w:outlineLvl w:val="0"/>
        <w:rPr>
          <w:rFonts w:ascii="Arial" w:eastAsia="Times New Roman" w:hAnsi="Arial" w:cs="Arial"/>
          <w:sz w:val="10"/>
          <w:szCs w:val="10"/>
          <w:u w:val="none"/>
        </w:rPr>
      </w:pPr>
    </w:p>
    <w:p w14:paraId="65462FF6" w14:textId="77777777" w:rsidR="00EF4896" w:rsidRPr="00012EF8" w:rsidRDefault="00EF4896" w:rsidP="00815B42">
      <w:pPr>
        <w:keepNext/>
        <w:keepLines/>
        <w:spacing w:after="120" w:line="240" w:lineRule="auto"/>
        <w:ind w:left="181" w:right="210"/>
        <w:jc w:val="both"/>
        <w:outlineLvl w:val="1"/>
        <w:rPr>
          <w:rFonts w:ascii="Arial" w:eastAsia="Times New Roman" w:hAnsi="Arial" w:cs="Arial"/>
          <w:sz w:val="15"/>
          <w:szCs w:val="15"/>
          <w:u w:val="none"/>
        </w:rPr>
      </w:pPr>
      <w:bookmarkStart w:id="1" w:name="bookmark1"/>
      <w:r w:rsidRPr="00012EF8">
        <w:rPr>
          <w:rFonts w:ascii="Arial" w:hAnsi="Arial"/>
          <w:b/>
          <w:bCs/>
          <w:color w:val="131413"/>
          <w:sz w:val="15"/>
          <w:szCs w:val="15"/>
          <w:u w:val="none"/>
        </w:rPr>
        <w:t>Résumé</w:t>
      </w:r>
      <w:bookmarkEnd w:id="1"/>
    </w:p>
    <w:p w14:paraId="50AAE46E" w14:textId="77777777" w:rsidR="00EF4896" w:rsidRPr="00012EF8" w:rsidRDefault="00EF4896" w:rsidP="00815B42">
      <w:pPr>
        <w:spacing w:before="120" w:after="60" w:line="240" w:lineRule="exact"/>
        <w:ind w:left="180" w:right="209"/>
        <w:jc w:val="both"/>
        <w:rPr>
          <w:rFonts w:ascii="Arial" w:eastAsia="Times New Roman" w:hAnsi="Arial" w:cs="Arial"/>
          <w:sz w:val="15"/>
          <w:szCs w:val="15"/>
          <w:u w:val="none"/>
        </w:rPr>
      </w:pPr>
      <w:r w:rsidRPr="00012EF8">
        <w:rPr>
          <w:rFonts w:ascii="Arial" w:hAnsi="Arial"/>
          <w:color w:val="131413"/>
          <w:sz w:val="15"/>
          <w:szCs w:val="15"/>
          <w:u w:val="none"/>
        </w:rPr>
        <w:t>L’</w:t>
      </w:r>
      <w:proofErr w:type="spellStart"/>
      <w:r w:rsidRPr="00012EF8">
        <w:rPr>
          <w:rFonts w:ascii="Arial" w:hAnsi="Arial"/>
          <w:color w:val="131413"/>
          <w:sz w:val="15"/>
          <w:szCs w:val="15"/>
          <w:u w:val="none"/>
        </w:rPr>
        <w:t>épidermolyse</w:t>
      </w:r>
      <w:proofErr w:type="spellEnd"/>
      <w:r w:rsidRPr="00012EF8">
        <w:rPr>
          <w:rFonts w:ascii="Arial" w:hAnsi="Arial"/>
          <w:color w:val="131413"/>
          <w:sz w:val="15"/>
          <w:szCs w:val="15"/>
          <w:u w:val="none"/>
        </w:rPr>
        <w:t xml:space="preserve"> bulleuse (EB) est un groupe de maladies génétiques caractérisées par une fragilité de la peau et des muqueuses. La sévérité des différents types d’EB est très variable, tout comme la survenue d’atteintes et complications </w:t>
      </w:r>
      <w:proofErr w:type="spellStart"/>
      <w:r w:rsidRPr="00012EF8">
        <w:rPr>
          <w:rFonts w:ascii="Arial" w:hAnsi="Arial"/>
          <w:color w:val="131413"/>
          <w:sz w:val="15"/>
          <w:szCs w:val="15"/>
          <w:u w:val="none"/>
        </w:rPr>
        <w:t>extracutanées</w:t>
      </w:r>
      <w:proofErr w:type="spellEnd"/>
      <w:r w:rsidRPr="00012EF8">
        <w:rPr>
          <w:rFonts w:ascii="Arial" w:hAnsi="Arial"/>
          <w:color w:val="131413"/>
          <w:sz w:val="15"/>
          <w:szCs w:val="15"/>
          <w:u w:val="none"/>
        </w:rPr>
        <w:t>. L’EB peut donner lieu à un certain nombre de situations d’urgence, comme la formation de bulles ou cicatrices buccales ou œsophagiennes empêchant le patient de s’alimenter, l’obstruction aiguë des voies aériennes, la rétention aiguë d’urine, le sepsis et les érosions cornéennes. Si les principes généraux de prise en charge des urgences s’appliquent dans chacun de ces cas de figure, l’EB exige des mesures spécifiques visant à éviter l’exposition de tissus délicats à des traumatismes ou dommages évitables. Les présentes recommandations sont le fruit d’une revue de la littérature et du consensus dégagé par les experts du réseau ERN-Skin (</w:t>
      </w:r>
      <w:proofErr w:type="spellStart"/>
      <w:r w:rsidRPr="00012EF8">
        <w:rPr>
          <w:rFonts w:ascii="Arial" w:hAnsi="Arial"/>
          <w:color w:val="131413"/>
          <w:sz w:val="15"/>
          <w:szCs w:val="15"/>
          <w:u w:val="none"/>
        </w:rPr>
        <w:t>European</w:t>
      </w:r>
      <w:proofErr w:type="spellEnd"/>
      <w:r w:rsidRPr="00012EF8">
        <w:rPr>
          <w:rFonts w:ascii="Arial" w:hAnsi="Arial"/>
          <w:color w:val="131413"/>
          <w:sz w:val="15"/>
          <w:szCs w:val="15"/>
          <w:u w:val="none"/>
        </w:rPr>
        <w:t xml:space="preserve"> Reference Network for Rare Skin </w:t>
      </w:r>
      <w:proofErr w:type="spellStart"/>
      <w:r w:rsidRPr="00012EF8">
        <w:rPr>
          <w:rFonts w:ascii="Arial" w:hAnsi="Arial"/>
          <w:color w:val="131413"/>
          <w:sz w:val="15"/>
          <w:szCs w:val="15"/>
          <w:u w:val="none"/>
        </w:rPr>
        <w:t>Disorders</w:t>
      </w:r>
      <w:proofErr w:type="spellEnd"/>
      <w:r w:rsidRPr="00012EF8">
        <w:rPr>
          <w:rFonts w:ascii="Arial" w:hAnsi="Arial"/>
          <w:color w:val="131413"/>
          <w:sz w:val="15"/>
          <w:szCs w:val="15"/>
          <w:u w:val="none"/>
        </w:rPr>
        <w:t>). Elles ont pour but de faciliter la prise de décision et d’optimiser les soins cliniques assurés par les professionnels de santé non spécialisés dans l’EB qui sont confrontés à des situations d’urgence chez des bébés, des enfants et des adultes atteints de la maladie.</w:t>
      </w:r>
    </w:p>
    <w:p w14:paraId="6E063737" w14:textId="030069F7" w:rsidR="00172052" w:rsidRPr="00012EF8" w:rsidRDefault="00EF4896" w:rsidP="00815B42">
      <w:pPr>
        <w:spacing w:before="60" w:after="0" w:line="245" w:lineRule="exact"/>
        <w:ind w:left="180" w:right="209"/>
        <w:jc w:val="both"/>
        <w:rPr>
          <w:rFonts w:ascii="Arial" w:eastAsia="Times New Roman" w:hAnsi="Arial" w:cs="Arial"/>
          <w:sz w:val="15"/>
          <w:szCs w:val="15"/>
          <w:u w:val="none"/>
        </w:rPr>
      </w:pPr>
      <w:r w:rsidRPr="00012EF8">
        <w:rPr>
          <w:rFonts w:ascii="Arial" w:hAnsi="Arial"/>
          <w:b/>
          <w:bCs/>
          <w:color w:val="131413"/>
          <w:sz w:val="15"/>
          <w:szCs w:val="15"/>
          <w:u w:val="none"/>
        </w:rPr>
        <w:t>Mots clés :</w:t>
      </w:r>
      <w:r w:rsidRPr="00012EF8">
        <w:rPr>
          <w:rFonts w:ascii="Arial" w:hAnsi="Arial"/>
          <w:color w:val="131413"/>
          <w:sz w:val="15"/>
          <w:szCs w:val="15"/>
          <w:u w:val="none"/>
        </w:rPr>
        <w:t xml:space="preserve"> </w:t>
      </w:r>
      <w:proofErr w:type="spellStart"/>
      <w:r w:rsidRPr="00012EF8">
        <w:rPr>
          <w:rFonts w:ascii="Arial" w:hAnsi="Arial"/>
          <w:color w:val="131413"/>
          <w:sz w:val="15"/>
          <w:szCs w:val="15"/>
          <w:u w:val="none"/>
        </w:rPr>
        <w:t>épidermolyse</w:t>
      </w:r>
      <w:proofErr w:type="spellEnd"/>
      <w:r w:rsidRPr="00012EF8">
        <w:rPr>
          <w:rFonts w:ascii="Arial" w:hAnsi="Arial"/>
          <w:color w:val="131413"/>
          <w:sz w:val="15"/>
          <w:szCs w:val="15"/>
          <w:u w:val="none"/>
        </w:rPr>
        <w:t xml:space="preserve"> bulleuse, bulle, obstruction œsophagienne, obstruction des voies aériennes, érosion cornéenne, rétention d’urine, sepsis, douleur, ERN-skin</w:t>
      </w:r>
    </w:p>
    <w:p w14:paraId="7F813D9A" w14:textId="77777777" w:rsidR="00EF4896" w:rsidRPr="00012EF8" w:rsidRDefault="00EF4896" w:rsidP="00815B42">
      <w:pPr>
        <w:spacing w:after="0" w:line="240" w:lineRule="auto"/>
        <w:jc w:val="both"/>
        <w:rPr>
          <w:rFonts w:ascii="Arial" w:hAnsi="Arial" w:cs="Arial"/>
          <w:sz w:val="18"/>
          <w:szCs w:val="28"/>
        </w:rPr>
      </w:pPr>
    </w:p>
    <w:p w14:paraId="1C252A45" w14:textId="77777777" w:rsidR="00EF4896" w:rsidRPr="00012EF8" w:rsidRDefault="00EF4896" w:rsidP="00815B42">
      <w:pPr>
        <w:spacing w:after="0" w:line="240" w:lineRule="auto"/>
        <w:jc w:val="both"/>
        <w:rPr>
          <w:rFonts w:ascii="Arial" w:hAnsi="Arial" w:cs="Arial"/>
          <w:sz w:val="28"/>
          <w:szCs w:val="28"/>
        </w:rPr>
        <w:sectPr w:rsidR="00EF4896" w:rsidRPr="00012EF8" w:rsidSect="00172052">
          <w:headerReference w:type="even" r:id="rId11"/>
          <w:headerReference w:type="default" r:id="rId12"/>
          <w:footerReference w:type="even" r:id="rId13"/>
          <w:footerReference w:type="default" r:id="rId14"/>
          <w:headerReference w:type="first" r:id="rId15"/>
          <w:footerReference w:type="first" r:id="rId16"/>
          <w:pgSz w:w="11909" w:h="15811" w:code="1"/>
          <w:pgMar w:top="720" w:right="1080" w:bottom="720" w:left="1080" w:header="720" w:footer="720" w:gutter="0"/>
          <w:cols w:space="720"/>
          <w:docGrid w:linePitch="360"/>
        </w:sectPr>
      </w:pPr>
    </w:p>
    <w:p w14:paraId="4779899F" w14:textId="77777777" w:rsidR="00815B42" w:rsidRPr="00815B42" w:rsidRDefault="00815B42" w:rsidP="00815B42">
      <w:pPr>
        <w:keepNext/>
        <w:keepLines/>
        <w:spacing w:after="0" w:line="240" w:lineRule="exact"/>
        <w:jc w:val="both"/>
        <w:outlineLvl w:val="0"/>
        <w:rPr>
          <w:rFonts w:ascii="Arial" w:hAnsi="Arial"/>
          <w:b/>
          <w:bCs/>
          <w:color w:val="131413"/>
          <w:sz w:val="18"/>
          <w:szCs w:val="18"/>
          <w:u w:val="none"/>
        </w:rPr>
      </w:pPr>
    </w:p>
    <w:p w14:paraId="58D34D24" w14:textId="77777777" w:rsidR="00EF4896" w:rsidRPr="00815B42" w:rsidRDefault="00EF4896" w:rsidP="00815B42">
      <w:pPr>
        <w:keepNext/>
        <w:keepLines/>
        <w:spacing w:after="0" w:line="240" w:lineRule="exact"/>
        <w:jc w:val="both"/>
        <w:outlineLvl w:val="0"/>
        <w:rPr>
          <w:rFonts w:ascii="Arial" w:eastAsia="Times New Roman" w:hAnsi="Arial" w:cs="Arial"/>
          <w:sz w:val="18"/>
          <w:szCs w:val="18"/>
          <w:u w:val="none"/>
        </w:rPr>
      </w:pPr>
      <w:r w:rsidRPr="00815B42">
        <w:rPr>
          <w:rFonts w:ascii="Arial" w:hAnsi="Arial"/>
          <w:b/>
          <w:bCs/>
          <w:color w:val="131413"/>
          <w:sz w:val="18"/>
          <w:szCs w:val="18"/>
          <w:u w:val="none"/>
        </w:rPr>
        <w:t>Toile de fond</w:t>
      </w:r>
    </w:p>
    <w:p w14:paraId="51B73F8E" w14:textId="27E8CE6A" w:rsidR="00523DCA" w:rsidRPr="00815B42" w:rsidRDefault="00EF4896" w:rsidP="00815B42">
      <w:pPr>
        <w:spacing w:after="0" w:line="240" w:lineRule="exact"/>
        <w:jc w:val="both"/>
        <w:rPr>
          <w:color w:val="131413"/>
          <w:sz w:val="18"/>
          <w:szCs w:val="18"/>
          <w:u w:val="none"/>
        </w:rPr>
      </w:pPr>
      <w:r w:rsidRPr="00815B42">
        <w:rPr>
          <w:color w:val="131413"/>
          <w:sz w:val="18"/>
          <w:szCs w:val="18"/>
          <w:u w:val="none"/>
        </w:rPr>
        <w:t>L’</w:t>
      </w:r>
      <w:proofErr w:type="spellStart"/>
      <w:r w:rsidRPr="00815B42">
        <w:rPr>
          <w:color w:val="131413"/>
          <w:sz w:val="18"/>
          <w:szCs w:val="18"/>
          <w:u w:val="none"/>
        </w:rPr>
        <w:t>épidermolyse</w:t>
      </w:r>
      <w:proofErr w:type="spellEnd"/>
      <w:r w:rsidRPr="00815B42">
        <w:rPr>
          <w:color w:val="131413"/>
          <w:sz w:val="18"/>
          <w:szCs w:val="18"/>
          <w:u w:val="none"/>
        </w:rPr>
        <w:t xml:space="preserve"> bulleuse (EB) héréditaire englobe des affections cliniquement et génétiquement hétérogènes caractérisées par la formation de bulles </w:t>
      </w:r>
      <w:proofErr w:type="spellStart"/>
      <w:r w:rsidRPr="00815B42">
        <w:rPr>
          <w:color w:val="131413"/>
          <w:sz w:val="18"/>
          <w:szCs w:val="18"/>
          <w:u w:val="none"/>
        </w:rPr>
        <w:t>cutanéo-muqueuses</w:t>
      </w:r>
      <w:proofErr w:type="spellEnd"/>
      <w:r w:rsidRPr="00815B42">
        <w:rPr>
          <w:color w:val="131413"/>
          <w:sz w:val="18"/>
          <w:szCs w:val="18"/>
          <w:u w:val="none"/>
        </w:rPr>
        <w:t xml:space="preserve"> d’origine mécanique. Les principaux types d’EB sont l’EB simple (EBS), l’EB </w:t>
      </w:r>
      <w:proofErr w:type="spellStart"/>
      <w:r w:rsidRPr="00815B42">
        <w:rPr>
          <w:color w:val="131413"/>
          <w:sz w:val="18"/>
          <w:szCs w:val="18"/>
          <w:u w:val="none"/>
        </w:rPr>
        <w:t>jonctionnelle</w:t>
      </w:r>
      <w:proofErr w:type="spellEnd"/>
      <w:r w:rsidRPr="00815B42">
        <w:rPr>
          <w:color w:val="131413"/>
          <w:sz w:val="18"/>
          <w:szCs w:val="18"/>
          <w:u w:val="none"/>
        </w:rPr>
        <w:t xml:space="preserve"> (EBJ), l’EB dystrophique (EBD) et le syndrome de </w:t>
      </w:r>
      <w:proofErr w:type="spellStart"/>
      <w:r w:rsidRPr="00815B42">
        <w:rPr>
          <w:color w:val="131413"/>
          <w:sz w:val="18"/>
          <w:szCs w:val="18"/>
          <w:u w:val="none"/>
        </w:rPr>
        <w:t>Kindler</w:t>
      </w:r>
      <w:proofErr w:type="spellEnd"/>
      <w:r w:rsidRPr="00815B42">
        <w:rPr>
          <w:color w:val="131413"/>
          <w:sz w:val="18"/>
          <w:szCs w:val="18"/>
          <w:u w:val="none"/>
        </w:rPr>
        <w:t xml:space="preserve"> (SK). En fonction de la virulence des bulles, de la distribution tissulaire de la protéine mutée et du type de mutation pathogène, les symptômes cutanés peuvent s’accompagner de manifestations muqueuses et </w:t>
      </w:r>
      <w:proofErr w:type="spellStart"/>
      <w:r w:rsidRPr="00815B42">
        <w:rPr>
          <w:color w:val="131413"/>
          <w:sz w:val="18"/>
          <w:szCs w:val="18"/>
          <w:u w:val="none"/>
        </w:rPr>
        <w:t>extracutanées</w:t>
      </w:r>
      <w:proofErr w:type="spellEnd"/>
      <w:r w:rsidRPr="00815B42">
        <w:rPr>
          <w:color w:val="131413"/>
          <w:sz w:val="18"/>
          <w:szCs w:val="18"/>
          <w:u w:val="none"/>
        </w:rPr>
        <w:t>, ainsi que d’une atteinte systémique à l’origine de situations critiques exigeant une prise de décision et u</w:t>
      </w:r>
      <w:r w:rsidR="003022B3" w:rsidRPr="00815B42">
        <w:rPr>
          <w:color w:val="131413"/>
          <w:sz w:val="18"/>
          <w:szCs w:val="18"/>
          <w:u w:val="none"/>
        </w:rPr>
        <w:t>ne hospitalisation rapides.</w:t>
      </w:r>
    </w:p>
    <w:p w14:paraId="7D72FCBF" w14:textId="77777777" w:rsidR="00523DCA" w:rsidRPr="00815B42" w:rsidRDefault="00523DCA" w:rsidP="00815B42">
      <w:pPr>
        <w:spacing w:after="0" w:line="240" w:lineRule="exact"/>
        <w:jc w:val="both"/>
        <w:rPr>
          <w:color w:val="131413"/>
          <w:sz w:val="18"/>
          <w:szCs w:val="18"/>
          <w:u w:val="none"/>
        </w:rPr>
      </w:pPr>
    </w:p>
    <w:p w14:paraId="3D434122" w14:textId="79E8B708" w:rsidR="00EF4896" w:rsidRPr="00815B42" w:rsidRDefault="003022B3" w:rsidP="00815B42">
      <w:pPr>
        <w:spacing w:after="0" w:line="240" w:lineRule="exact"/>
        <w:jc w:val="both"/>
        <w:rPr>
          <w:rFonts w:eastAsia="Times New Roman"/>
          <w:sz w:val="18"/>
          <w:szCs w:val="18"/>
          <w:u w:val="none"/>
        </w:rPr>
      </w:pPr>
      <w:r w:rsidRPr="00815B42">
        <w:rPr>
          <w:color w:val="131413"/>
          <w:sz w:val="18"/>
          <w:szCs w:val="18"/>
          <w:u w:val="none"/>
        </w:rPr>
        <w:t xml:space="preserve">Ces </w:t>
      </w:r>
      <w:r w:rsidR="00EF4896" w:rsidRPr="00815B42">
        <w:rPr>
          <w:color w:val="131413"/>
          <w:sz w:val="18"/>
          <w:szCs w:val="18"/>
          <w:u w:val="none"/>
        </w:rPr>
        <w:t>complications et situations d’urgence – qui peuvent survenir chez tous les patients atteints d’EB, mais sont plus fréquentes avec les</w:t>
      </w:r>
      <w:r w:rsidR="00486DEC" w:rsidRPr="00815B42">
        <w:rPr>
          <w:color w:val="131413"/>
          <w:sz w:val="18"/>
          <w:szCs w:val="18"/>
          <w:u w:val="none"/>
        </w:rPr>
        <w:t xml:space="preserve"> </w:t>
      </w:r>
      <w:r w:rsidR="00EF4896" w:rsidRPr="00815B42">
        <w:rPr>
          <w:color w:val="131413"/>
          <w:sz w:val="18"/>
          <w:szCs w:val="18"/>
          <w:u w:val="none"/>
        </w:rPr>
        <w:t>sous-types sévères et syndromiques – sont susceptibles de menacer le pronostic vital (Tableau </w:t>
      </w:r>
      <w:r w:rsidR="00EF4896" w:rsidRPr="00815B42">
        <w:rPr>
          <w:color w:val="0000FF"/>
          <w:sz w:val="18"/>
          <w:szCs w:val="18"/>
          <w:u w:val="none"/>
        </w:rPr>
        <w:t>1</w:t>
      </w:r>
      <w:r w:rsidR="00EF4896" w:rsidRPr="00815B42">
        <w:rPr>
          <w:color w:val="131413"/>
          <w:sz w:val="18"/>
          <w:szCs w:val="18"/>
          <w:u w:val="none"/>
        </w:rPr>
        <w:t>).</w:t>
      </w:r>
    </w:p>
    <w:p w14:paraId="58269422" w14:textId="7B0DD945" w:rsidR="00EF4896" w:rsidRPr="00012EF8" w:rsidRDefault="0028650E" w:rsidP="00815B42">
      <w:pPr>
        <w:spacing w:after="0" w:line="240" w:lineRule="exact"/>
        <w:jc w:val="both"/>
        <w:rPr>
          <w:rFonts w:eastAsia="Times New Roman"/>
          <w:color w:val="131413"/>
          <w:sz w:val="16"/>
          <w:szCs w:val="16"/>
          <w:u w:val="none"/>
        </w:rPr>
      </w:pPr>
      <w:r w:rsidRPr="00815B42">
        <w:rPr>
          <w:rFonts w:ascii="Arial" w:hAnsi="Arial"/>
          <w:noProof/>
          <w:sz w:val="18"/>
          <w:szCs w:val="18"/>
          <w:lang w:val="en-US"/>
        </w:rPr>
        <mc:AlternateContent>
          <mc:Choice Requires="wps">
            <w:drawing>
              <wp:anchor distT="0" distB="0" distL="114300" distR="114300" simplePos="0" relativeHeight="251653120" behindDoc="0" locked="0" layoutInCell="1" allowOverlap="1" wp14:anchorId="42EFB1D2" wp14:editId="758A57AB">
                <wp:simplePos x="0" y="0"/>
                <wp:positionH relativeFrom="column">
                  <wp:posOffset>-2540</wp:posOffset>
                </wp:positionH>
                <wp:positionV relativeFrom="paragraph">
                  <wp:posOffset>-602615</wp:posOffset>
                </wp:positionV>
                <wp:extent cx="2933700" cy="10312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33700"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240EE" w14:textId="77777777" w:rsidR="003022B3" w:rsidRPr="0028650E" w:rsidRDefault="003022B3" w:rsidP="00EF4896">
                            <w:pPr>
                              <w:pBdr>
                                <w:top w:val="single" w:sz="4" w:space="1" w:color="auto"/>
                              </w:pBdr>
                              <w:spacing w:after="0" w:line="178" w:lineRule="exact"/>
                              <w:ind w:left="20"/>
                              <w:rPr>
                                <w:rFonts w:ascii="Arial" w:eastAsia="Times New Roman" w:hAnsi="Arial" w:cs="Arial"/>
                                <w:sz w:val="12"/>
                                <w:szCs w:val="12"/>
                                <w:u w:val="none"/>
                              </w:rPr>
                            </w:pPr>
                            <w:r w:rsidRPr="0028650E">
                              <w:rPr>
                                <w:rFonts w:ascii="Arial" w:hAnsi="Arial"/>
                                <w:sz w:val="12"/>
                                <w:szCs w:val="12"/>
                                <w:u w:val="none"/>
                              </w:rPr>
                              <w:t xml:space="preserve">* Correspondance : </w:t>
                            </w:r>
                            <w:hyperlink r:id="rId17" w:history="1">
                              <w:r w:rsidRPr="0028650E">
                                <w:rPr>
                                  <w:rStyle w:val="Lienhypertexte"/>
                                  <w:rFonts w:ascii="Arial" w:hAnsi="Arial"/>
                                  <w:sz w:val="12"/>
                                  <w:szCs w:val="12"/>
                                </w:rPr>
                                <w:t>ChristineBodemer@aphp.fr</w:t>
                              </w:r>
                            </w:hyperlink>
                          </w:p>
                          <w:p w14:paraId="53A1A20F" w14:textId="77777777" w:rsidR="003022B3" w:rsidRPr="0028650E" w:rsidRDefault="003022B3" w:rsidP="00EF4896">
                            <w:pPr>
                              <w:spacing w:after="0" w:line="178" w:lineRule="exact"/>
                              <w:ind w:left="20" w:right="180"/>
                              <w:rPr>
                                <w:rFonts w:ascii="Arial" w:eastAsia="Times New Roman" w:hAnsi="Arial" w:cs="Arial"/>
                                <w:sz w:val="12"/>
                                <w:szCs w:val="12"/>
                                <w:u w:val="none"/>
                              </w:rPr>
                            </w:pPr>
                            <w:r w:rsidRPr="0028650E">
                              <w:rPr>
                                <w:rFonts w:ascii="Arial" w:hAnsi="Arial"/>
                                <w:sz w:val="12"/>
                                <w:szCs w:val="12"/>
                                <w:u w:val="none"/>
                                <w:vertAlign w:val="superscript"/>
                              </w:rPr>
                              <w:t>†</w:t>
                            </w:r>
                            <w:r w:rsidRPr="0028650E">
                              <w:rPr>
                                <w:rFonts w:ascii="Arial" w:hAnsi="Arial"/>
                                <w:sz w:val="12"/>
                                <w:szCs w:val="12"/>
                                <w:u w:val="none"/>
                              </w:rPr>
                              <w:t> </w:t>
                            </w:r>
                            <w:proofErr w:type="spellStart"/>
                            <w:r w:rsidRPr="0028650E">
                              <w:rPr>
                                <w:rFonts w:ascii="Arial" w:hAnsi="Arial"/>
                                <w:sz w:val="12"/>
                                <w:szCs w:val="12"/>
                                <w:u w:val="none"/>
                              </w:rPr>
                              <w:t>Jemima</w:t>
                            </w:r>
                            <w:proofErr w:type="spellEnd"/>
                            <w:r w:rsidRPr="0028650E">
                              <w:rPr>
                                <w:rFonts w:ascii="Arial" w:hAnsi="Arial"/>
                                <w:sz w:val="12"/>
                                <w:szCs w:val="12"/>
                                <w:u w:val="none"/>
                              </w:rPr>
                              <w:t xml:space="preserve"> E. </w:t>
                            </w:r>
                            <w:proofErr w:type="spellStart"/>
                            <w:r w:rsidRPr="0028650E">
                              <w:rPr>
                                <w:rFonts w:ascii="Arial" w:hAnsi="Arial"/>
                                <w:sz w:val="12"/>
                                <w:szCs w:val="12"/>
                                <w:u w:val="none"/>
                              </w:rPr>
                              <w:t>Mellerio</w:t>
                            </w:r>
                            <w:proofErr w:type="spellEnd"/>
                            <w:r w:rsidRPr="0028650E">
                              <w:rPr>
                                <w:rFonts w:ascii="Arial" w:hAnsi="Arial"/>
                                <w:sz w:val="12"/>
                                <w:szCs w:val="12"/>
                                <w:u w:val="none"/>
                              </w:rPr>
                              <w:t xml:space="preserve">, Maya El </w:t>
                            </w:r>
                            <w:proofErr w:type="spellStart"/>
                            <w:r w:rsidRPr="0028650E">
                              <w:rPr>
                                <w:rFonts w:ascii="Arial" w:hAnsi="Arial"/>
                                <w:sz w:val="12"/>
                                <w:szCs w:val="12"/>
                                <w:u w:val="none"/>
                              </w:rPr>
                              <w:t>Hachem</w:t>
                            </w:r>
                            <w:proofErr w:type="spellEnd"/>
                            <w:r w:rsidRPr="0028650E">
                              <w:rPr>
                                <w:rFonts w:ascii="Arial" w:hAnsi="Arial"/>
                                <w:sz w:val="12"/>
                                <w:szCs w:val="12"/>
                                <w:u w:val="none"/>
                              </w:rPr>
                              <w:t>, Cristina Has et Christine Bodemer ont apporté une contribution comparable à cet article.</w:t>
                            </w:r>
                          </w:p>
                          <w:p w14:paraId="7AD2EABE" w14:textId="77777777" w:rsidR="003022B3" w:rsidRPr="0028650E" w:rsidRDefault="003022B3" w:rsidP="00EF4896">
                            <w:pPr>
                              <w:spacing w:after="0" w:line="178" w:lineRule="exact"/>
                              <w:ind w:left="20" w:right="180"/>
                              <w:rPr>
                                <w:rFonts w:ascii="Arial" w:eastAsia="Times New Roman" w:hAnsi="Arial" w:cs="Arial"/>
                                <w:sz w:val="12"/>
                                <w:szCs w:val="12"/>
                                <w:u w:val="none"/>
                              </w:rPr>
                            </w:pPr>
                            <w:r w:rsidRPr="0028650E">
                              <w:rPr>
                                <w:rFonts w:ascii="Arial" w:hAnsi="Arial"/>
                                <w:sz w:val="12"/>
                                <w:szCs w:val="12"/>
                                <w:u w:val="none"/>
                                <w:vertAlign w:val="superscript"/>
                              </w:rPr>
                              <w:t>3</w:t>
                            </w:r>
                            <w:r w:rsidRPr="0028650E">
                              <w:rPr>
                                <w:rFonts w:ascii="Arial" w:hAnsi="Arial"/>
                                <w:sz w:val="12"/>
                                <w:szCs w:val="12"/>
                                <w:u w:val="none"/>
                              </w:rPr>
                              <w:t xml:space="preserve"> Service de dermatologie, Centre de référence MAGEC, hôpital Necker-Enfants malades, université Paris Centre, Paris, France </w:t>
                            </w:r>
                          </w:p>
                          <w:p w14:paraId="08847E4D" w14:textId="77777777" w:rsidR="003022B3" w:rsidRPr="0028650E" w:rsidRDefault="003022B3" w:rsidP="00EF4896">
                            <w:pPr>
                              <w:spacing w:after="0" w:line="178" w:lineRule="exact"/>
                              <w:ind w:left="20" w:right="180"/>
                              <w:rPr>
                                <w:rFonts w:ascii="Arial" w:eastAsia="Times New Roman" w:hAnsi="Arial" w:cs="Arial"/>
                                <w:sz w:val="12"/>
                                <w:szCs w:val="12"/>
                                <w:u w:val="none"/>
                              </w:rPr>
                            </w:pPr>
                            <w:r w:rsidRPr="0028650E">
                              <w:rPr>
                                <w:rFonts w:ascii="Arial" w:hAnsi="Arial"/>
                                <w:sz w:val="12"/>
                                <w:szCs w:val="12"/>
                                <w:u w:val="none"/>
                                <w:vertAlign w:val="superscript"/>
                              </w:rPr>
                              <w:t>11</w:t>
                            </w:r>
                            <w:r w:rsidRPr="0028650E">
                              <w:rPr>
                                <w:rFonts w:ascii="Arial" w:hAnsi="Arial"/>
                                <w:sz w:val="12"/>
                                <w:szCs w:val="12"/>
                                <w:u w:val="none"/>
                              </w:rPr>
                              <w:t> Service de dermatologie, hôpital Necker-Enfants malades, 149 rue de Sèvres, 75015 Paris, France</w:t>
                            </w:r>
                          </w:p>
                          <w:p w14:paraId="5DEE0C70" w14:textId="77777777" w:rsidR="003022B3" w:rsidRPr="0028650E" w:rsidRDefault="003022B3" w:rsidP="00EF4896">
                            <w:pPr>
                              <w:spacing w:after="0" w:line="178" w:lineRule="exact"/>
                              <w:ind w:left="20"/>
                              <w:rPr>
                                <w:rFonts w:ascii="Arial" w:hAnsi="Arial" w:cs="Arial"/>
                                <w:sz w:val="12"/>
                                <w:szCs w:val="12"/>
                              </w:rPr>
                            </w:pPr>
                            <w:r w:rsidRPr="0028650E">
                              <w:rPr>
                                <w:rFonts w:ascii="Arial" w:hAnsi="Arial"/>
                                <w:sz w:val="12"/>
                                <w:szCs w:val="12"/>
                                <w:u w:val="none"/>
                              </w:rPr>
                              <w:t>Des informations détaillées sur les auteurs sont fournies à la fin de l’article.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pt;margin-top:-47.45pt;width:231pt;height:8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" filled="f" stroked="f" strokeweight=".5pt">
                <v:textbox inset="0,0,0,0">
                  <w:txbxContent>
                    <w:p w14:paraId="08A240EE" w14:textId="77777777" w:rsidR="003022B3" w:rsidRPr="0028650E" w:rsidRDefault="003022B3" w:rsidP="00EF4896">
                      <w:pPr>
                        <w:pBdr>
                          <w:top w:val="single" w:sz="4" w:space="1" w:color="auto"/>
                        </w:pBdr>
                        <w:spacing w:after="0" w:line="178" w:lineRule="exact"/>
                        <w:ind w:left="20"/>
                        <w:rPr>
                          <w:rFonts w:ascii="Arial" w:eastAsia="Times New Roman" w:hAnsi="Arial" w:cs="Arial"/>
                          <w:sz w:val="12"/>
                          <w:szCs w:val="12"/>
                          <w:u w:val="none"/>
                        </w:rPr>
                      </w:pPr>
                      <w:r w:rsidRPr="0028650E">
                        <w:rPr>
                          <w:rFonts w:ascii="Arial" w:hAnsi="Arial"/>
                          <w:sz w:val="12"/>
                          <w:szCs w:val="12"/>
                          <w:u w:val="none"/>
                        </w:rPr>
                        <w:t xml:space="preserve">* Correspondance : </w:t>
                      </w:r>
                      <w:hyperlink r:id="rId21" w:history="1">
                        <w:r w:rsidRPr="0028650E">
                          <w:rPr>
                            <w:rStyle w:val="Lienhypertexte"/>
                            <w:rFonts w:ascii="Arial" w:hAnsi="Arial"/>
                            <w:sz w:val="12"/>
                            <w:szCs w:val="12"/>
                          </w:rPr>
                          <w:t>ChristineBodemer@aphp.fr</w:t>
                        </w:r>
                      </w:hyperlink>
                    </w:p>
                    <w:p w14:paraId="53A1A20F" w14:textId="77777777" w:rsidR="003022B3" w:rsidRPr="0028650E" w:rsidRDefault="003022B3" w:rsidP="00EF4896">
                      <w:pPr>
                        <w:spacing w:after="0" w:line="178" w:lineRule="exact"/>
                        <w:ind w:left="20" w:right="180"/>
                        <w:rPr>
                          <w:rFonts w:ascii="Arial" w:eastAsia="Times New Roman" w:hAnsi="Arial" w:cs="Arial"/>
                          <w:sz w:val="12"/>
                          <w:szCs w:val="12"/>
                          <w:u w:val="none"/>
                        </w:rPr>
                      </w:pPr>
                      <w:r w:rsidRPr="0028650E">
                        <w:rPr>
                          <w:rFonts w:ascii="Arial" w:hAnsi="Arial"/>
                          <w:sz w:val="12"/>
                          <w:szCs w:val="12"/>
                          <w:u w:val="none"/>
                          <w:vertAlign w:val="superscript"/>
                        </w:rPr>
                        <w:t>†</w:t>
                      </w:r>
                      <w:r w:rsidRPr="0028650E">
                        <w:rPr>
                          <w:rFonts w:ascii="Arial" w:hAnsi="Arial"/>
                          <w:sz w:val="12"/>
                          <w:szCs w:val="12"/>
                          <w:u w:val="none"/>
                        </w:rPr>
                        <w:t> </w:t>
                      </w:r>
                      <w:proofErr w:type="spellStart"/>
                      <w:r w:rsidRPr="0028650E">
                        <w:rPr>
                          <w:rFonts w:ascii="Arial" w:hAnsi="Arial"/>
                          <w:sz w:val="12"/>
                          <w:szCs w:val="12"/>
                          <w:u w:val="none"/>
                        </w:rPr>
                        <w:t>Jemima</w:t>
                      </w:r>
                      <w:proofErr w:type="spellEnd"/>
                      <w:r w:rsidRPr="0028650E">
                        <w:rPr>
                          <w:rFonts w:ascii="Arial" w:hAnsi="Arial"/>
                          <w:sz w:val="12"/>
                          <w:szCs w:val="12"/>
                          <w:u w:val="none"/>
                        </w:rPr>
                        <w:t xml:space="preserve"> E. </w:t>
                      </w:r>
                      <w:proofErr w:type="spellStart"/>
                      <w:r w:rsidRPr="0028650E">
                        <w:rPr>
                          <w:rFonts w:ascii="Arial" w:hAnsi="Arial"/>
                          <w:sz w:val="12"/>
                          <w:szCs w:val="12"/>
                          <w:u w:val="none"/>
                        </w:rPr>
                        <w:t>Mellerio</w:t>
                      </w:r>
                      <w:proofErr w:type="spellEnd"/>
                      <w:r w:rsidRPr="0028650E">
                        <w:rPr>
                          <w:rFonts w:ascii="Arial" w:hAnsi="Arial"/>
                          <w:sz w:val="12"/>
                          <w:szCs w:val="12"/>
                          <w:u w:val="none"/>
                        </w:rPr>
                        <w:t xml:space="preserve">, Maya El </w:t>
                      </w:r>
                      <w:proofErr w:type="spellStart"/>
                      <w:r w:rsidRPr="0028650E">
                        <w:rPr>
                          <w:rFonts w:ascii="Arial" w:hAnsi="Arial"/>
                          <w:sz w:val="12"/>
                          <w:szCs w:val="12"/>
                          <w:u w:val="none"/>
                        </w:rPr>
                        <w:t>Hachem</w:t>
                      </w:r>
                      <w:proofErr w:type="spellEnd"/>
                      <w:r w:rsidRPr="0028650E">
                        <w:rPr>
                          <w:rFonts w:ascii="Arial" w:hAnsi="Arial"/>
                          <w:sz w:val="12"/>
                          <w:szCs w:val="12"/>
                          <w:u w:val="none"/>
                        </w:rPr>
                        <w:t xml:space="preserve">, Cristina Has et Christine </w:t>
                      </w:r>
                      <w:proofErr w:type="spellStart"/>
                      <w:r w:rsidRPr="0028650E">
                        <w:rPr>
                          <w:rFonts w:ascii="Arial" w:hAnsi="Arial"/>
                          <w:sz w:val="12"/>
                          <w:szCs w:val="12"/>
                          <w:u w:val="none"/>
                        </w:rPr>
                        <w:t>Bodemer</w:t>
                      </w:r>
                      <w:proofErr w:type="spellEnd"/>
                      <w:r w:rsidRPr="0028650E">
                        <w:rPr>
                          <w:rFonts w:ascii="Arial" w:hAnsi="Arial"/>
                          <w:sz w:val="12"/>
                          <w:szCs w:val="12"/>
                          <w:u w:val="none"/>
                        </w:rPr>
                        <w:t xml:space="preserve"> ont apporté une contribution comparable à cet article.</w:t>
                      </w:r>
                    </w:p>
                    <w:p w14:paraId="7AD2EABE" w14:textId="77777777" w:rsidR="003022B3" w:rsidRPr="0028650E" w:rsidRDefault="003022B3" w:rsidP="00EF4896">
                      <w:pPr>
                        <w:spacing w:after="0" w:line="178" w:lineRule="exact"/>
                        <w:ind w:left="20" w:right="180"/>
                        <w:rPr>
                          <w:rFonts w:ascii="Arial" w:eastAsia="Times New Roman" w:hAnsi="Arial" w:cs="Arial"/>
                          <w:sz w:val="12"/>
                          <w:szCs w:val="12"/>
                          <w:u w:val="none"/>
                        </w:rPr>
                      </w:pPr>
                      <w:r w:rsidRPr="0028650E">
                        <w:rPr>
                          <w:rFonts w:ascii="Arial" w:hAnsi="Arial"/>
                          <w:sz w:val="12"/>
                          <w:szCs w:val="12"/>
                          <w:u w:val="none"/>
                          <w:vertAlign w:val="superscript"/>
                        </w:rPr>
                        <w:t>3</w:t>
                      </w:r>
                      <w:r w:rsidRPr="0028650E">
                        <w:rPr>
                          <w:rFonts w:ascii="Arial" w:hAnsi="Arial"/>
                          <w:sz w:val="12"/>
                          <w:szCs w:val="12"/>
                          <w:u w:val="none"/>
                        </w:rPr>
                        <w:t xml:space="preserve"> Service de dermatologie, Centre de référence MAGEC, hôpital Necker-Enfants malades, université Paris Centre, Paris, France </w:t>
                      </w:r>
                    </w:p>
                    <w:p w14:paraId="08847E4D" w14:textId="77777777" w:rsidR="003022B3" w:rsidRPr="0028650E" w:rsidRDefault="003022B3" w:rsidP="00EF4896">
                      <w:pPr>
                        <w:spacing w:after="0" w:line="178" w:lineRule="exact"/>
                        <w:ind w:left="20" w:right="180"/>
                        <w:rPr>
                          <w:rFonts w:ascii="Arial" w:eastAsia="Times New Roman" w:hAnsi="Arial" w:cs="Arial"/>
                          <w:sz w:val="12"/>
                          <w:szCs w:val="12"/>
                          <w:u w:val="none"/>
                        </w:rPr>
                      </w:pPr>
                      <w:r w:rsidRPr="0028650E">
                        <w:rPr>
                          <w:rFonts w:ascii="Arial" w:hAnsi="Arial"/>
                          <w:sz w:val="12"/>
                          <w:szCs w:val="12"/>
                          <w:u w:val="none"/>
                          <w:vertAlign w:val="superscript"/>
                        </w:rPr>
                        <w:t>11</w:t>
                      </w:r>
                      <w:r w:rsidRPr="0028650E">
                        <w:rPr>
                          <w:rFonts w:ascii="Arial" w:hAnsi="Arial"/>
                          <w:sz w:val="12"/>
                          <w:szCs w:val="12"/>
                          <w:u w:val="none"/>
                        </w:rPr>
                        <w:t> Service de dermatologie, hôpital Necker-Enfants malades, 149 rue de Sèvres, 75015 Paris, France</w:t>
                      </w:r>
                    </w:p>
                    <w:p w14:paraId="5DEE0C70" w14:textId="77777777" w:rsidR="003022B3" w:rsidRPr="0028650E" w:rsidRDefault="003022B3" w:rsidP="00EF4896">
                      <w:pPr>
                        <w:spacing w:after="0" w:line="178" w:lineRule="exact"/>
                        <w:ind w:left="20"/>
                        <w:rPr>
                          <w:rFonts w:ascii="Arial" w:hAnsi="Arial" w:cs="Arial"/>
                          <w:sz w:val="12"/>
                          <w:szCs w:val="12"/>
                        </w:rPr>
                      </w:pPr>
                      <w:r w:rsidRPr="0028650E">
                        <w:rPr>
                          <w:rFonts w:ascii="Arial" w:hAnsi="Arial"/>
                          <w:sz w:val="12"/>
                          <w:szCs w:val="12"/>
                          <w:u w:val="none"/>
                        </w:rPr>
                        <w:t>Des informations détaillées sur les auteurs sont fournies à la fin de l’article.</w:t>
                      </w:r>
                    </w:p>
                  </w:txbxContent>
                </v:textbox>
                <w10:wrap type="square"/>
              </v:shape>
            </w:pict>
          </mc:Fallback>
        </mc:AlternateContent>
      </w:r>
      <w:r w:rsidR="00EF4896" w:rsidRPr="00815B42">
        <w:rPr>
          <w:rFonts w:ascii="Arial" w:hAnsi="Arial"/>
          <w:noProof/>
          <w:sz w:val="18"/>
          <w:szCs w:val="18"/>
          <w:lang w:val="en-US"/>
        </w:rPr>
        <mc:AlternateContent>
          <mc:Choice Requires="wps">
            <w:drawing>
              <wp:anchor distT="0" distB="0" distL="114300" distR="114300" simplePos="0" relativeHeight="251655168" behindDoc="1" locked="0" layoutInCell="1" allowOverlap="1" wp14:anchorId="0D6A9CD0" wp14:editId="5D5528AC">
                <wp:simplePos x="0" y="0"/>
                <wp:positionH relativeFrom="column">
                  <wp:posOffset>1936750</wp:posOffset>
                </wp:positionH>
                <wp:positionV relativeFrom="paragraph">
                  <wp:posOffset>381635</wp:posOffset>
                </wp:positionV>
                <wp:extent cx="4403090" cy="1013460"/>
                <wp:effectExtent l="0" t="0" r="0" b="15240"/>
                <wp:wrapTight wrapText="bothSides">
                  <wp:wrapPolygon edited="0">
                    <wp:start x="0" y="0"/>
                    <wp:lineTo x="0" y="21519"/>
                    <wp:lineTo x="21494" y="21519"/>
                    <wp:lineTo x="2149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4403090" cy="1013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22123" w14:textId="77777777" w:rsidR="003022B3" w:rsidRPr="0028650E" w:rsidRDefault="003022B3" w:rsidP="003022B3">
                            <w:pPr>
                              <w:spacing w:after="0" w:line="158" w:lineRule="exact"/>
                              <w:ind w:right="200"/>
                              <w:jc w:val="both"/>
                              <w:rPr>
                                <w:rFonts w:ascii="Arial" w:hAnsi="Arial" w:cs="Arial"/>
                                <w:sz w:val="10"/>
                                <w:szCs w:val="10"/>
                              </w:rPr>
                            </w:pPr>
                            <w:r w:rsidRPr="0028650E">
                              <w:rPr>
                                <w:rFonts w:ascii="Arial" w:hAnsi="Arial"/>
                                <w:color w:val="131413"/>
                                <w:sz w:val="10"/>
                                <w:szCs w:val="10"/>
                                <w:u w:val="none"/>
                              </w:rPr>
                              <w:t>© Le(s) auteur(s). 2020</w:t>
                            </w:r>
                            <w:r w:rsidRPr="0028650E">
                              <w:rPr>
                                <w:rFonts w:ascii="Arial" w:hAnsi="Arial"/>
                                <w:b/>
                                <w:bCs/>
                                <w:color w:val="131413"/>
                                <w:sz w:val="10"/>
                                <w:szCs w:val="10"/>
                                <w:u w:val="none"/>
                              </w:rPr>
                              <w:t xml:space="preserve"> Accès libre</w:t>
                            </w:r>
                            <w:r w:rsidRPr="0028650E">
                              <w:rPr>
                                <w:rFonts w:ascii="Arial" w:hAnsi="Arial"/>
                                <w:color w:val="131413"/>
                                <w:sz w:val="10"/>
                                <w:szCs w:val="10"/>
                                <w:u w:val="none"/>
                              </w:rPr>
                              <w:t xml:space="preserve"> Cet article est couvert par une licence internationale </w:t>
                            </w:r>
                            <w:proofErr w:type="spellStart"/>
                            <w:r w:rsidRPr="0028650E">
                              <w:rPr>
                                <w:rFonts w:ascii="Arial" w:hAnsi="Arial"/>
                                <w:color w:val="131413"/>
                                <w:sz w:val="10"/>
                                <w:szCs w:val="10"/>
                                <w:u w:val="none"/>
                              </w:rPr>
                              <w:t>Creative</w:t>
                            </w:r>
                            <w:proofErr w:type="spellEnd"/>
                            <w:r w:rsidRPr="0028650E">
                              <w:rPr>
                                <w:rFonts w:ascii="Arial" w:hAnsi="Arial"/>
                                <w:color w:val="131413"/>
                                <w:sz w:val="10"/>
                                <w:szCs w:val="10"/>
                                <w:u w:val="none"/>
                              </w:rPr>
                              <w:t xml:space="preserve"> Commons Attribution 4.0, qui autorise l’utilisation, le partage, l’adaptation, la distribution et la reproduction sur tout support et quel que soit le format, pour autant que la source et son ou ses auteurs soient dûment cités, qu’un lien vers la licence </w:t>
                            </w:r>
                            <w:proofErr w:type="spellStart"/>
                            <w:r w:rsidRPr="0028650E">
                              <w:rPr>
                                <w:rFonts w:ascii="Arial" w:hAnsi="Arial"/>
                                <w:color w:val="131413"/>
                                <w:sz w:val="10"/>
                                <w:szCs w:val="10"/>
                                <w:u w:val="none"/>
                              </w:rPr>
                              <w:t>Creative</w:t>
                            </w:r>
                            <w:proofErr w:type="spellEnd"/>
                            <w:r w:rsidRPr="0028650E">
                              <w:rPr>
                                <w:rFonts w:ascii="Arial" w:hAnsi="Arial"/>
                                <w:color w:val="131413"/>
                                <w:sz w:val="10"/>
                                <w:szCs w:val="10"/>
                                <w:u w:val="none"/>
                              </w:rPr>
                              <w:t xml:space="preserve"> Commons soit fourni et que tout changement soit signalé. Sauf mention contraire en légende, le matériel (y compris les images) de tiers reproduit dans cet article est inclus dans la licence </w:t>
                            </w:r>
                            <w:proofErr w:type="spellStart"/>
                            <w:r w:rsidRPr="0028650E">
                              <w:rPr>
                                <w:rFonts w:ascii="Arial" w:hAnsi="Arial"/>
                                <w:color w:val="131413"/>
                                <w:sz w:val="10"/>
                                <w:szCs w:val="10"/>
                                <w:u w:val="none"/>
                              </w:rPr>
                              <w:t>Creative</w:t>
                            </w:r>
                            <w:proofErr w:type="spellEnd"/>
                            <w:r w:rsidRPr="0028650E">
                              <w:rPr>
                                <w:rFonts w:ascii="Arial" w:hAnsi="Arial"/>
                                <w:color w:val="131413"/>
                                <w:sz w:val="10"/>
                                <w:szCs w:val="10"/>
                                <w:u w:val="none"/>
                              </w:rPr>
                              <w:t xml:space="preserve"> Commons de l’article. Si le matériel n’est pas couvert par la licence </w:t>
                            </w:r>
                            <w:proofErr w:type="spellStart"/>
                            <w:r w:rsidRPr="0028650E">
                              <w:rPr>
                                <w:rFonts w:ascii="Arial" w:hAnsi="Arial"/>
                                <w:color w:val="131413"/>
                                <w:sz w:val="10"/>
                                <w:szCs w:val="10"/>
                                <w:u w:val="none"/>
                              </w:rPr>
                              <w:t>Creative</w:t>
                            </w:r>
                            <w:proofErr w:type="spellEnd"/>
                            <w:r w:rsidRPr="0028650E">
                              <w:rPr>
                                <w:rFonts w:ascii="Arial" w:hAnsi="Arial"/>
                                <w:color w:val="131413"/>
                                <w:sz w:val="10"/>
                                <w:szCs w:val="10"/>
                                <w:u w:val="none"/>
                              </w:rPr>
                              <w:t xml:space="preserve"> Commons de l’article et que l’utilisation que vous comptez en faire n’est pas permise par les dispositions légales ou outrepasse l’usage autorisé, vous devrez obtenir l’autorisation du titulaire des droits d’auteur lui-même. Pour visualiser une copie de cette licence, consultez </w:t>
                            </w:r>
                            <w:hyperlink r:id="rId22" w:history="1">
                              <w:r w:rsidRPr="0028650E">
                                <w:rPr>
                                  <w:rFonts w:ascii="Arial" w:hAnsi="Arial"/>
                                  <w:color w:val="0000FF"/>
                                  <w:sz w:val="10"/>
                                  <w:szCs w:val="10"/>
                                  <w:u w:val="none"/>
                                </w:rPr>
                                <w:t>http://creativecommons.org/licenses/by/4.0/</w:t>
                              </w:r>
                            </w:hyperlink>
                            <w:r w:rsidRPr="0028650E">
                              <w:rPr>
                                <w:rFonts w:ascii="Arial" w:hAnsi="Arial"/>
                                <w:color w:val="131413"/>
                                <w:sz w:val="10"/>
                                <w:szCs w:val="10"/>
                                <w:u w:val="none"/>
                              </w:rPr>
                              <w:t>. Sauf mention contraire en légende, la renonciation aux droits d’auteur et l’incorporation au domaine public (</w:t>
                            </w:r>
                            <w:proofErr w:type="spellStart"/>
                            <w:r w:rsidRPr="0028650E">
                              <w:rPr>
                                <w:rFonts w:ascii="Arial" w:hAnsi="Arial"/>
                                <w:i/>
                                <w:iCs/>
                                <w:color w:val="131413"/>
                                <w:sz w:val="10"/>
                                <w:szCs w:val="10"/>
                                <w:u w:val="none"/>
                              </w:rPr>
                              <w:t>Creative</w:t>
                            </w:r>
                            <w:proofErr w:type="spellEnd"/>
                            <w:r w:rsidRPr="0028650E">
                              <w:rPr>
                                <w:rFonts w:ascii="Arial" w:hAnsi="Arial"/>
                                <w:i/>
                                <w:iCs/>
                                <w:color w:val="131413"/>
                                <w:sz w:val="10"/>
                                <w:szCs w:val="10"/>
                                <w:u w:val="none"/>
                              </w:rPr>
                              <w:t xml:space="preserve"> Commons Public Domain </w:t>
                            </w:r>
                            <w:proofErr w:type="spellStart"/>
                            <w:r w:rsidRPr="0028650E">
                              <w:rPr>
                                <w:rFonts w:ascii="Arial" w:hAnsi="Arial"/>
                                <w:i/>
                                <w:iCs/>
                                <w:color w:val="131413"/>
                                <w:sz w:val="10"/>
                                <w:szCs w:val="10"/>
                                <w:u w:val="none"/>
                              </w:rPr>
                              <w:t>Dedication</w:t>
                            </w:r>
                            <w:proofErr w:type="spellEnd"/>
                            <w:r w:rsidRPr="0028650E">
                              <w:rPr>
                                <w:rFonts w:ascii="Arial" w:hAnsi="Arial"/>
                                <w:color w:val="131413"/>
                                <w:sz w:val="10"/>
                                <w:szCs w:val="10"/>
                                <w:u w:val="none"/>
                              </w:rPr>
                              <w:t xml:space="preserve">, </w:t>
                            </w:r>
                            <w:hyperlink r:id="rId23" w:history="1">
                              <w:r w:rsidRPr="0028650E">
                                <w:rPr>
                                  <w:rFonts w:ascii="Arial" w:hAnsi="Arial"/>
                                  <w:color w:val="0000FF"/>
                                  <w:sz w:val="10"/>
                                  <w:szCs w:val="10"/>
                                  <w:u w:val="none"/>
                                </w:rPr>
                                <w:t>http://creativecommons.org/publicdomain/zero/1.0/</w:t>
                              </w:r>
                            </w:hyperlink>
                            <w:r w:rsidRPr="0028650E">
                              <w:rPr>
                                <w:rFonts w:ascii="Arial" w:hAnsi="Arial"/>
                                <w:color w:val="131413"/>
                                <w:sz w:val="10"/>
                                <w:szCs w:val="10"/>
                                <w:u w:val="none"/>
                              </w:rPr>
                              <w:t>) s’appliquent à toutes les données fournies dans cet article.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52.5pt;margin-top:30.05pt;width:346.7pt;height:7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" filled="f" stroked="f" strokeweight=".5pt">
                <v:textbox inset="0,0,0,0">
                  <w:txbxContent>
                    <w:p w14:paraId="0B322123" w14:textId="77777777" w:rsidR="003022B3" w:rsidRPr="0028650E" w:rsidRDefault="003022B3" w:rsidP="003022B3">
                      <w:pPr>
                        <w:spacing w:after="0" w:line="158" w:lineRule="exact"/>
                        <w:ind w:right="200"/>
                        <w:jc w:val="both"/>
                        <w:rPr>
                          <w:rFonts w:ascii="Arial" w:hAnsi="Arial" w:cs="Arial"/>
                          <w:sz w:val="10"/>
                          <w:szCs w:val="10"/>
                        </w:rPr>
                      </w:pPr>
                      <w:r w:rsidRPr="0028650E">
                        <w:rPr>
                          <w:rFonts w:ascii="Arial" w:hAnsi="Arial"/>
                          <w:color w:val="131413"/>
                          <w:sz w:val="10"/>
                          <w:szCs w:val="10"/>
                          <w:u w:val="none"/>
                        </w:rPr>
                        <w:t>© Le(s) auteur(s). 2020</w:t>
                      </w:r>
                      <w:r w:rsidRPr="0028650E">
                        <w:rPr>
                          <w:rFonts w:ascii="Arial" w:hAnsi="Arial"/>
                          <w:b/>
                          <w:bCs/>
                          <w:color w:val="131413"/>
                          <w:sz w:val="10"/>
                          <w:szCs w:val="10"/>
                          <w:u w:val="none"/>
                        </w:rPr>
                        <w:t xml:space="preserve"> Accès libre</w:t>
                      </w:r>
                      <w:r w:rsidRPr="0028650E">
                        <w:rPr>
                          <w:rFonts w:ascii="Arial" w:hAnsi="Arial"/>
                          <w:color w:val="131413"/>
                          <w:sz w:val="10"/>
                          <w:szCs w:val="10"/>
                          <w:u w:val="none"/>
                        </w:rPr>
                        <w:t xml:space="preserve"> Cet article est couvert par une licence internationale </w:t>
                      </w:r>
                      <w:proofErr w:type="spellStart"/>
                      <w:r w:rsidRPr="0028650E">
                        <w:rPr>
                          <w:rFonts w:ascii="Arial" w:hAnsi="Arial"/>
                          <w:color w:val="131413"/>
                          <w:sz w:val="10"/>
                          <w:szCs w:val="10"/>
                          <w:u w:val="none"/>
                        </w:rPr>
                        <w:t>Creative</w:t>
                      </w:r>
                      <w:proofErr w:type="spellEnd"/>
                      <w:r w:rsidRPr="0028650E">
                        <w:rPr>
                          <w:rFonts w:ascii="Arial" w:hAnsi="Arial"/>
                          <w:color w:val="131413"/>
                          <w:sz w:val="10"/>
                          <w:szCs w:val="10"/>
                          <w:u w:val="none"/>
                        </w:rPr>
                        <w:t xml:space="preserve"> Commons Attribution 4.0, qui autorise l’utilisation, le partage, l’adaptation, la distribution et la reproduction sur tout support et quel que soit le format, pour autant que la source et son ou ses auteurs soient dûment cités, qu’un lien vers la licence </w:t>
                      </w:r>
                      <w:proofErr w:type="spellStart"/>
                      <w:r w:rsidRPr="0028650E">
                        <w:rPr>
                          <w:rFonts w:ascii="Arial" w:hAnsi="Arial"/>
                          <w:color w:val="131413"/>
                          <w:sz w:val="10"/>
                          <w:szCs w:val="10"/>
                          <w:u w:val="none"/>
                        </w:rPr>
                        <w:t>Creative</w:t>
                      </w:r>
                      <w:proofErr w:type="spellEnd"/>
                      <w:r w:rsidRPr="0028650E">
                        <w:rPr>
                          <w:rFonts w:ascii="Arial" w:hAnsi="Arial"/>
                          <w:color w:val="131413"/>
                          <w:sz w:val="10"/>
                          <w:szCs w:val="10"/>
                          <w:u w:val="none"/>
                        </w:rPr>
                        <w:t xml:space="preserve"> Commons soit fourni et que tout changement soit signalé. Sauf mention contraire en légende, le matériel (y compris les images) de tiers reproduit dans cet article est inclus dans la licence </w:t>
                      </w:r>
                      <w:proofErr w:type="spellStart"/>
                      <w:r w:rsidRPr="0028650E">
                        <w:rPr>
                          <w:rFonts w:ascii="Arial" w:hAnsi="Arial"/>
                          <w:color w:val="131413"/>
                          <w:sz w:val="10"/>
                          <w:szCs w:val="10"/>
                          <w:u w:val="none"/>
                        </w:rPr>
                        <w:t>Creative</w:t>
                      </w:r>
                      <w:proofErr w:type="spellEnd"/>
                      <w:r w:rsidRPr="0028650E">
                        <w:rPr>
                          <w:rFonts w:ascii="Arial" w:hAnsi="Arial"/>
                          <w:color w:val="131413"/>
                          <w:sz w:val="10"/>
                          <w:szCs w:val="10"/>
                          <w:u w:val="none"/>
                        </w:rPr>
                        <w:t xml:space="preserve"> Commons de l’article. Si le matériel n’est pas couvert par la licence </w:t>
                      </w:r>
                      <w:proofErr w:type="spellStart"/>
                      <w:r w:rsidRPr="0028650E">
                        <w:rPr>
                          <w:rFonts w:ascii="Arial" w:hAnsi="Arial"/>
                          <w:color w:val="131413"/>
                          <w:sz w:val="10"/>
                          <w:szCs w:val="10"/>
                          <w:u w:val="none"/>
                        </w:rPr>
                        <w:t>Creative</w:t>
                      </w:r>
                      <w:proofErr w:type="spellEnd"/>
                      <w:r w:rsidRPr="0028650E">
                        <w:rPr>
                          <w:rFonts w:ascii="Arial" w:hAnsi="Arial"/>
                          <w:color w:val="131413"/>
                          <w:sz w:val="10"/>
                          <w:szCs w:val="10"/>
                          <w:u w:val="none"/>
                        </w:rPr>
                        <w:t xml:space="preserve"> Commons de l’article et que l’utilisation que vous comptez en faire n’est pas permise par les dispositions légales ou outrepasse l’usage autorisé, vous devrez obtenir l’autorisation du titulaire des droits d’auteur lui-même. Pour visualiser une copie de cette licence, consultez </w:t>
                      </w:r>
                      <w:hyperlink r:id="rId24" w:history="1">
                        <w:r w:rsidRPr="0028650E">
                          <w:rPr>
                            <w:rFonts w:ascii="Arial" w:hAnsi="Arial"/>
                            <w:color w:val="0000FF"/>
                            <w:sz w:val="10"/>
                            <w:szCs w:val="10"/>
                            <w:u w:val="none"/>
                          </w:rPr>
                          <w:t>http://creativecommons.org/licenses/by/4.0/</w:t>
                        </w:r>
                      </w:hyperlink>
                      <w:r w:rsidRPr="0028650E">
                        <w:rPr>
                          <w:rFonts w:ascii="Arial" w:hAnsi="Arial"/>
                          <w:color w:val="131413"/>
                          <w:sz w:val="10"/>
                          <w:szCs w:val="10"/>
                          <w:u w:val="none"/>
                        </w:rPr>
                        <w:t>. Sauf mention contraire en légende, la renonciation aux droits d’auteur et l’incorporation au domaine public (</w:t>
                      </w:r>
                      <w:proofErr w:type="spellStart"/>
                      <w:r w:rsidRPr="0028650E">
                        <w:rPr>
                          <w:rFonts w:ascii="Arial" w:hAnsi="Arial"/>
                          <w:i/>
                          <w:iCs/>
                          <w:color w:val="131413"/>
                          <w:sz w:val="10"/>
                          <w:szCs w:val="10"/>
                          <w:u w:val="none"/>
                        </w:rPr>
                        <w:t>Creative</w:t>
                      </w:r>
                      <w:proofErr w:type="spellEnd"/>
                      <w:r w:rsidRPr="0028650E">
                        <w:rPr>
                          <w:rFonts w:ascii="Arial" w:hAnsi="Arial"/>
                          <w:i/>
                          <w:iCs/>
                          <w:color w:val="131413"/>
                          <w:sz w:val="10"/>
                          <w:szCs w:val="10"/>
                          <w:u w:val="none"/>
                        </w:rPr>
                        <w:t xml:space="preserve"> Commons Public Domain </w:t>
                      </w:r>
                      <w:proofErr w:type="spellStart"/>
                      <w:r w:rsidRPr="0028650E">
                        <w:rPr>
                          <w:rFonts w:ascii="Arial" w:hAnsi="Arial"/>
                          <w:i/>
                          <w:iCs/>
                          <w:color w:val="131413"/>
                          <w:sz w:val="10"/>
                          <w:szCs w:val="10"/>
                          <w:u w:val="none"/>
                        </w:rPr>
                        <w:t>Dedication</w:t>
                      </w:r>
                      <w:proofErr w:type="spellEnd"/>
                      <w:r w:rsidRPr="0028650E">
                        <w:rPr>
                          <w:rFonts w:ascii="Arial" w:hAnsi="Arial"/>
                          <w:color w:val="131413"/>
                          <w:sz w:val="10"/>
                          <w:szCs w:val="10"/>
                          <w:u w:val="none"/>
                        </w:rPr>
                        <w:t xml:space="preserve">, </w:t>
                      </w:r>
                      <w:hyperlink r:id="rId25" w:history="1">
                        <w:r w:rsidRPr="0028650E">
                          <w:rPr>
                            <w:rFonts w:ascii="Arial" w:hAnsi="Arial"/>
                            <w:color w:val="0000FF"/>
                            <w:sz w:val="10"/>
                            <w:szCs w:val="10"/>
                            <w:u w:val="none"/>
                          </w:rPr>
                          <w:t>http://creativecommons.org/publicdomain/zero/1.0/</w:t>
                        </w:r>
                      </w:hyperlink>
                      <w:r w:rsidRPr="0028650E">
                        <w:rPr>
                          <w:rFonts w:ascii="Arial" w:hAnsi="Arial"/>
                          <w:color w:val="131413"/>
                          <w:sz w:val="10"/>
                          <w:szCs w:val="10"/>
                          <w:u w:val="none"/>
                        </w:rPr>
                        <w:t>) s’appliquent à toutes les données fournies dans cet article.</w:t>
                      </w:r>
                    </w:p>
                  </w:txbxContent>
                </v:textbox>
                <w10:wrap type="tight"/>
              </v:shape>
            </w:pict>
          </mc:Fallback>
        </mc:AlternateContent>
      </w:r>
      <w:r w:rsidR="00EF4896" w:rsidRPr="00815B42">
        <w:rPr>
          <w:color w:val="131413"/>
          <w:sz w:val="18"/>
          <w:szCs w:val="18"/>
          <w:u w:val="none"/>
        </w:rPr>
        <w:t>Chez</w:t>
      </w:r>
      <w:r w:rsidR="00EF4896" w:rsidRPr="00012EF8">
        <w:rPr>
          <w:color w:val="131413"/>
          <w:sz w:val="16"/>
          <w:szCs w:val="16"/>
          <w:u w:val="none"/>
        </w:rPr>
        <w:t xml:space="preserve"> </w:t>
      </w:r>
      <w:r w:rsidR="00EF4896" w:rsidRPr="00815B42">
        <w:rPr>
          <w:color w:val="131413"/>
          <w:sz w:val="18"/>
          <w:szCs w:val="18"/>
          <w:u w:val="none"/>
        </w:rPr>
        <w:t>les nourrissons souffrant</w:t>
      </w:r>
      <w:r w:rsidR="003022B3" w:rsidRPr="00815B42">
        <w:rPr>
          <w:color w:val="131413"/>
          <w:sz w:val="18"/>
          <w:szCs w:val="18"/>
          <w:u w:val="none"/>
        </w:rPr>
        <w:t>s</w:t>
      </w:r>
      <w:r w:rsidR="00EF4896" w:rsidRPr="00815B42">
        <w:rPr>
          <w:color w:val="131413"/>
          <w:sz w:val="18"/>
          <w:szCs w:val="18"/>
          <w:u w:val="none"/>
        </w:rPr>
        <w:t xml:space="preserve"> d’EBS, EBJ ou EBD sévère, des bulles et érosions étendues favorisent une colonisation bactérienne pouvant provoquer un sepsis, une cause courante de décès [</w:t>
      </w:r>
      <w:r w:rsidR="00EF4896" w:rsidRPr="00815B42">
        <w:rPr>
          <w:color w:val="0000FF"/>
          <w:sz w:val="18"/>
          <w:szCs w:val="18"/>
          <w:u w:val="none"/>
        </w:rPr>
        <w:t>1</w:t>
      </w:r>
      <w:r w:rsidR="00EF4896" w:rsidRPr="00815B42">
        <w:rPr>
          <w:color w:val="131413"/>
          <w:sz w:val="18"/>
          <w:szCs w:val="18"/>
          <w:u w:val="none"/>
        </w:rPr>
        <w:t>-</w:t>
      </w:r>
      <w:r w:rsidR="00EF4896" w:rsidRPr="00815B42">
        <w:rPr>
          <w:color w:val="0000FF"/>
          <w:sz w:val="18"/>
          <w:szCs w:val="18"/>
          <w:u w:val="none"/>
        </w:rPr>
        <w:t>3</w:t>
      </w:r>
      <w:r w:rsidR="00EF4896" w:rsidRPr="00815B42">
        <w:rPr>
          <w:color w:val="131413"/>
          <w:sz w:val="18"/>
          <w:szCs w:val="18"/>
          <w:u w:val="none"/>
        </w:rPr>
        <w:t>]. Les bulles et érosions buccales sont très fréquentes dans tous les types d’EB. Les érosions et sténoses œsophagiennes sont courante lors d’EBD, notamment dans les sous-types récessifs, mais peuvent également se produire lors de SK. Les atteintes tant buccales qu’œsophagiennes causent une douleur nociceptive et neuropathique et entravent la prise alimentaire, contribuant ainsi à un retard de croissance et à des carences nutritionnelles [</w:t>
      </w:r>
      <w:r w:rsidR="00EF4896" w:rsidRPr="00815B42">
        <w:rPr>
          <w:color w:val="0000FF"/>
          <w:sz w:val="18"/>
          <w:szCs w:val="18"/>
          <w:u w:val="none"/>
        </w:rPr>
        <w:t>4</w:t>
      </w:r>
      <w:r w:rsidR="00EF4896" w:rsidRPr="00815B42">
        <w:rPr>
          <w:color w:val="131413"/>
          <w:sz w:val="18"/>
          <w:szCs w:val="18"/>
          <w:u w:val="none"/>
        </w:rPr>
        <w:t xml:space="preserve">, </w:t>
      </w:r>
      <w:r w:rsidR="00EF4896" w:rsidRPr="00815B42">
        <w:rPr>
          <w:color w:val="0000FF"/>
          <w:sz w:val="18"/>
          <w:szCs w:val="18"/>
          <w:u w:val="none"/>
        </w:rPr>
        <w:t>22</w:t>
      </w:r>
      <w:r w:rsidR="00EF4896" w:rsidRPr="00815B42">
        <w:rPr>
          <w:color w:val="131413"/>
          <w:sz w:val="18"/>
          <w:szCs w:val="18"/>
          <w:u w:val="none"/>
        </w:rPr>
        <w:t xml:space="preserve">, </w:t>
      </w:r>
      <w:r w:rsidR="00EF4896" w:rsidRPr="00815B42">
        <w:rPr>
          <w:color w:val="0000FF"/>
          <w:sz w:val="18"/>
          <w:szCs w:val="18"/>
          <w:u w:val="none"/>
        </w:rPr>
        <w:t>23</w:t>
      </w:r>
      <w:r w:rsidR="00EF4896" w:rsidRPr="00815B42">
        <w:rPr>
          <w:color w:val="131413"/>
          <w:sz w:val="18"/>
          <w:szCs w:val="18"/>
          <w:u w:val="none"/>
        </w:rPr>
        <w:t>]. Une dyspnée due à des lésions laryngées et trachéales susceptibles d’obstruer complètement les voies aériennes se produit dans certaines formes d’EBJ ou en cas d’EBS associée à une dystrophie musculaire [</w:t>
      </w:r>
      <w:r w:rsidR="00EF4896" w:rsidRPr="00815B42">
        <w:rPr>
          <w:color w:val="0000FF"/>
          <w:sz w:val="18"/>
          <w:szCs w:val="18"/>
          <w:u w:val="none"/>
        </w:rPr>
        <w:t>6</w:t>
      </w:r>
      <w:r w:rsidR="00EF4896" w:rsidRPr="00815B42">
        <w:rPr>
          <w:color w:val="131413"/>
          <w:sz w:val="18"/>
          <w:szCs w:val="18"/>
          <w:u w:val="none"/>
        </w:rPr>
        <w:t>]. L’EBJ, l’EBD et le SK s’accompagnent souvent d’érosions génito-urinaires donnant lieu à des cicatrices [</w:t>
      </w:r>
      <w:r w:rsidR="00EF4896" w:rsidRPr="00815B42">
        <w:rPr>
          <w:color w:val="0000FF"/>
          <w:sz w:val="18"/>
          <w:szCs w:val="18"/>
          <w:u w:val="none"/>
        </w:rPr>
        <w:t>13</w:t>
      </w:r>
      <w:r w:rsidR="00EF4896" w:rsidRPr="00815B42">
        <w:rPr>
          <w:color w:val="131413"/>
          <w:sz w:val="18"/>
          <w:szCs w:val="18"/>
          <w:u w:val="none"/>
        </w:rPr>
        <w:t xml:space="preserve">, </w:t>
      </w:r>
      <w:r w:rsidR="00EF4896" w:rsidRPr="00815B42">
        <w:rPr>
          <w:color w:val="0000FF"/>
          <w:sz w:val="18"/>
          <w:szCs w:val="18"/>
          <w:u w:val="none"/>
        </w:rPr>
        <w:t>14</w:t>
      </w:r>
      <w:r w:rsidR="00EF4896" w:rsidRPr="00815B42">
        <w:rPr>
          <w:color w:val="131413"/>
          <w:sz w:val="18"/>
          <w:szCs w:val="18"/>
          <w:u w:val="none"/>
        </w:rPr>
        <w:t>].</w:t>
      </w:r>
    </w:p>
    <w:p w14:paraId="5B0DD3F0" w14:textId="77777777" w:rsidR="00EF4896" w:rsidRPr="00012EF8" w:rsidRDefault="00EF4896" w:rsidP="00815B42">
      <w:pPr>
        <w:spacing w:after="0" w:line="240" w:lineRule="exact"/>
        <w:jc w:val="both"/>
        <w:rPr>
          <w:rFonts w:eastAsia="Times New Roman"/>
          <w:color w:val="131413"/>
          <w:sz w:val="16"/>
          <w:szCs w:val="16"/>
          <w:u w:val="none"/>
        </w:rPr>
        <w:sectPr w:rsidR="00EF4896" w:rsidRPr="00012EF8" w:rsidSect="00EF4896">
          <w:type w:val="continuous"/>
          <w:pgSz w:w="11909" w:h="15811" w:code="1"/>
          <w:pgMar w:top="720" w:right="1080" w:bottom="720" w:left="1080" w:header="720" w:footer="720" w:gutter="0"/>
          <w:cols w:num="2" w:space="389"/>
          <w:docGrid w:linePitch="360"/>
        </w:sectPr>
      </w:pPr>
    </w:p>
    <w:p w14:paraId="3C887421" w14:textId="405022DB" w:rsidR="00EF4896" w:rsidRPr="00012EF8" w:rsidRDefault="0028650E" w:rsidP="00815B42">
      <w:pPr>
        <w:spacing w:after="0"/>
        <w:jc w:val="both"/>
        <w:rPr>
          <w:rFonts w:eastAsia="Times New Roman"/>
          <w:color w:val="131413"/>
          <w:sz w:val="16"/>
          <w:szCs w:val="16"/>
          <w:u w:val="none"/>
        </w:rPr>
      </w:pPr>
      <w:r w:rsidRPr="00012EF8">
        <w:rPr>
          <w:sz w:val="28"/>
          <w:szCs w:val="28"/>
        </w:rPr>
        <w:t xml:space="preserve"> </w:t>
      </w:r>
      <w:r w:rsidR="00EF4896" w:rsidRPr="00012EF8">
        <w:rPr>
          <w:sz w:val="28"/>
          <w:szCs w:val="28"/>
        </w:rPr>
        <w:br w:type="page"/>
      </w:r>
    </w:p>
    <w:p w14:paraId="0D139ADC" w14:textId="77777777" w:rsidR="004C184F" w:rsidRPr="00E72D64" w:rsidRDefault="0024572C" w:rsidP="00815B42">
      <w:pPr>
        <w:spacing w:after="0" w:line="240" w:lineRule="exact"/>
        <w:jc w:val="both"/>
        <w:rPr>
          <w:rFonts w:eastAsia="Times New Roman"/>
          <w:color w:val="131413"/>
          <w:sz w:val="18"/>
          <w:szCs w:val="18"/>
          <w:u w:val="none"/>
        </w:rPr>
        <w:sectPr w:rsidR="004C184F" w:rsidRPr="00E72D64" w:rsidSect="004C184F">
          <w:type w:val="continuous"/>
          <w:pgSz w:w="11909" w:h="15811" w:code="1"/>
          <w:pgMar w:top="720" w:right="1080" w:bottom="568" w:left="1080" w:header="720" w:footer="720" w:gutter="0"/>
          <w:cols w:space="389"/>
          <w:docGrid w:linePitch="360"/>
        </w:sectPr>
      </w:pPr>
      <w:r w:rsidRPr="00012EF8">
        <w:rPr>
          <w:noProof/>
          <w:color w:val="131413"/>
          <w:sz w:val="18"/>
          <w:szCs w:val="18"/>
          <w:u w:val="none"/>
          <w:lang w:val="en-US"/>
        </w:rPr>
        <w:lastRenderedPageBreak/>
        <mc:AlternateContent>
          <mc:Choice Requires="wps">
            <w:drawing>
              <wp:anchor distT="0" distB="0" distL="114300" distR="114300" simplePos="0" relativeHeight="251660288" behindDoc="0" locked="0" layoutInCell="1" allowOverlap="1" wp14:anchorId="1ED801F3" wp14:editId="5FCF93DB">
                <wp:simplePos x="0" y="0"/>
                <wp:positionH relativeFrom="column">
                  <wp:posOffset>15240</wp:posOffset>
                </wp:positionH>
                <wp:positionV relativeFrom="paragraph">
                  <wp:posOffset>301625</wp:posOffset>
                </wp:positionV>
                <wp:extent cx="6301740" cy="1767840"/>
                <wp:effectExtent l="0" t="0" r="3810" b="3810"/>
                <wp:wrapSquare wrapText="bothSides"/>
                <wp:docPr id="7" name="Text Box 7"/>
                <wp:cNvGraphicFramePr/>
                <a:graphic xmlns:a="http://schemas.openxmlformats.org/drawingml/2006/main">
                  <a:graphicData uri="http://schemas.microsoft.com/office/word/2010/wordprocessingShape">
                    <wps:wsp>
                      <wps:cNvSpPr txBox="1"/>
                      <wps:spPr>
                        <a:xfrm>
                          <a:off x="0" y="0"/>
                          <a:ext cx="6301740" cy="1767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2947"/>
                              <w:gridCol w:w="4080"/>
                              <w:gridCol w:w="1666"/>
                              <w:gridCol w:w="1027"/>
                            </w:tblGrid>
                            <w:tr w:rsidR="003022B3" w:rsidRPr="00C81F19" w14:paraId="6613BD2D" w14:textId="77777777" w:rsidTr="007F37FE">
                              <w:trPr>
                                <w:trHeight w:val="240"/>
                              </w:trPr>
                              <w:tc>
                                <w:tcPr>
                                  <w:tcW w:w="9720" w:type="dxa"/>
                                  <w:gridSpan w:val="4"/>
                                  <w:tcBorders>
                                    <w:top w:val="nil"/>
                                    <w:left w:val="nil"/>
                                    <w:bottom w:val="single" w:sz="4" w:space="0" w:color="auto"/>
                                    <w:right w:val="nil"/>
                                  </w:tcBorders>
                                  <w:shd w:val="clear" w:color="auto" w:fill="FFFFFF"/>
                                  <w:vAlign w:val="center"/>
                                </w:tcPr>
                                <w:p w14:paraId="510FCC0C" w14:textId="77777777" w:rsidR="003022B3" w:rsidRPr="00532E2A" w:rsidRDefault="003022B3" w:rsidP="007F37FE">
                                  <w:pPr>
                                    <w:spacing w:after="0" w:line="240" w:lineRule="auto"/>
                                    <w:ind w:left="14" w:right="14"/>
                                    <w:rPr>
                                      <w:rFonts w:ascii="Arial" w:eastAsia="Times New Roman" w:hAnsi="Arial" w:cs="Arial"/>
                                      <w:color w:val="000000" w:themeColor="text1"/>
                                      <w:sz w:val="24"/>
                                      <w:szCs w:val="24"/>
                                      <w:u w:val="none"/>
                                    </w:rPr>
                                  </w:pPr>
                                  <w:r>
                                    <w:rPr>
                                      <w:rFonts w:ascii="Arial" w:hAnsi="Arial"/>
                                      <w:b/>
                                      <w:bCs/>
                                      <w:color w:val="000000" w:themeColor="text1"/>
                                      <w:sz w:val="16"/>
                                      <w:szCs w:val="15"/>
                                      <w:u w:val="none"/>
                                    </w:rPr>
                                    <w:t>Tableau 1</w:t>
                                  </w:r>
                                  <w:r>
                                    <w:rPr>
                                      <w:rFonts w:ascii="Arial" w:hAnsi="Arial"/>
                                      <w:color w:val="000000" w:themeColor="text1"/>
                                      <w:sz w:val="16"/>
                                      <w:szCs w:val="15"/>
                                      <w:u w:val="none"/>
                                    </w:rPr>
                                    <w:t xml:space="preserve"> Situations d’urgence lors d’EB</w:t>
                                  </w:r>
                                </w:p>
                              </w:tc>
                            </w:tr>
                            <w:tr w:rsidR="003022B3" w:rsidRPr="00C81F19" w14:paraId="5F2AAF7D" w14:textId="77777777" w:rsidTr="007F37FE">
                              <w:trPr>
                                <w:trHeight w:val="264"/>
                              </w:trPr>
                              <w:tc>
                                <w:tcPr>
                                  <w:tcW w:w="2947" w:type="dxa"/>
                                  <w:tcBorders>
                                    <w:top w:val="single" w:sz="4" w:space="0" w:color="auto"/>
                                    <w:left w:val="nil"/>
                                    <w:bottom w:val="single" w:sz="4" w:space="0" w:color="auto"/>
                                    <w:right w:val="nil"/>
                                  </w:tcBorders>
                                  <w:shd w:val="clear" w:color="auto" w:fill="FFFFFF"/>
                                  <w:vAlign w:val="center"/>
                                </w:tcPr>
                                <w:p w14:paraId="1E4D58DE"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Urgence</w:t>
                                  </w:r>
                                </w:p>
                              </w:tc>
                              <w:tc>
                                <w:tcPr>
                                  <w:tcW w:w="4080" w:type="dxa"/>
                                  <w:tcBorders>
                                    <w:top w:val="single" w:sz="4" w:space="0" w:color="auto"/>
                                    <w:left w:val="nil"/>
                                    <w:bottom w:val="single" w:sz="4" w:space="0" w:color="auto"/>
                                    <w:right w:val="nil"/>
                                  </w:tcBorders>
                                  <w:shd w:val="clear" w:color="auto" w:fill="FFFFFF"/>
                                  <w:vAlign w:val="center"/>
                                </w:tcPr>
                                <w:p w14:paraId="1856F73F"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Symptômes</w:t>
                                  </w:r>
                                </w:p>
                              </w:tc>
                              <w:tc>
                                <w:tcPr>
                                  <w:tcW w:w="1666" w:type="dxa"/>
                                  <w:tcBorders>
                                    <w:top w:val="single" w:sz="4" w:space="0" w:color="auto"/>
                                    <w:left w:val="nil"/>
                                    <w:bottom w:val="single" w:sz="4" w:space="0" w:color="auto"/>
                                    <w:right w:val="nil"/>
                                  </w:tcBorders>
                                  <w:shd w:val="clear" w:color="auto" w:fill="FFFFFF"/>
                                  <w:vAlign w:val="center"/>
                                </w:tcPr>
                                <w:p w14:paraId="5B57E102"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Type d’EB</w:t>
                                  </w:r>
                                </w:p>
                              </w:tc>
                              <w:tc>
                                <w:tcPr>
                                  <w:tcW w:w="1027" w:type="dxa"/>
                                  <w:tcBorders>
                                    <w:top w:val="single" w:sz="4" w:space="0" w:color="auto"/>
                                    <w:left w:val="nil"/>
                                    <w:bottom w:val="single" w:sz="4" w:space="0" w:color="auto"/>
                                    <w:right w:val="nil"/>
                                  </w:tcBorders>
                                  <w:shd w:val="clear" w:color="auto" w:fill="FFFFFF"/>
                                  <w:vAlign w:val="center"/>
                                </w:tcPr>
                                <w:p w14:paraId="5560019C"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Principales références</w:t>
                                  </w:r>
                                </w:p>
                              </w:tc>
                            </w:tr>
                            <w:tr w:rsidR="003022B3" w:rsidRPr="00C81F19" w14:paraId="7CEC0F57" w14:textId="77777777" w:rsidTr="007F37FE">
                              <w:trPr>
                                <w:trHeight w:val="274"/>
                              </w:trPr>
                              <w:tc>
                                <w:tcPr>
                                  <w:tcW w:w="2947" w:type="dxa"/>
                                  <w:tcBorders>
                                    <w:top w:val="single" w:sz="4" w:space="0" w:color="auto"/>
                                    <w:left w:val="nil"/>
                                    <w:bottom w:val="nil"/>
                                    <w:right w:val="nil"/>
                                  </w:tcBorders>
                                  <w:shd w:val="clear" w:color="auto" w:fill="FFFFFF"/>
                                  <w:vAlign w:val="center"/>
                                </w:tcPr>
                                <w:p w14:paraId="039B24E2"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Sepsis</w:t>
                                  </w:r>
                                </w:p>
                              </w:tc>
                              <w:tc>
                                <w:tcPr>
                                  <w:tcW w:w="4080" w:type="dxa"/>
                                  <w:tcBorders>
                                    <w:top w:val="single" w:sz="4" w:space="0" w:color="auto"/>
                                    <w:left w:val="nil"/>
                                    <w:bottom w:val="nil"/>
                                    <w:right w:val="nil"/>
                                  </w:tcBorders>
                                  <w:shd w:val="clear" w:color="auto" w:fill="FFFFFF"/>
                                  <w:vAlign w:val="center"/>
                                </w:tcPr>
                                <w:p w14:paraId="71E296BD"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Fièvre, élévation de la CRP, leucocytose, cultures sanguines positives</w:t>
                                  </w:r>
                                </w:p>
                              </w:tc>
                              <w:tc>
                                <w:tcPr>
                                  <w:tcW w:w="1666" w:type="dxa"/>
                                  <w:tcBorders>
                                    <w:top w:val="single" w:sz="4" w:space="0" w:color="auto"/>
                                    <w:left w:val="nil"/>
                                    <w:bottom w:val="nil"/>
                                    <w:right w:val="nil"/>
                                  </w:tcBorders>
                                  <w:shd w:val="clear" w:color="auto" w:fill="FFFFFF"/>
                                  <w:vAlign w:val="center"/>
                                </w:tcPr>
                                <w:p w14:paraId="1CBDCA0C"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Toute EB sévère</w:t>
                                  </w:r>
                                </w:p>
                              </w:tc>
                              <w:tc>
                                <w:tcPr>
                                  <w:tcW w:w="1027" w:type="dxa"/>
                                  <w:tcBorders>
                                    <w:top w:val="single" w:sz="4" w:space="0" w:color="auto"/>
                                    <w:left w:val="nil"/>
                                    <w:bottom w:val="nil"/>
                                    <w:right w:val="nil"/>
                                  </w:tcBorders>
                                  <w:shd w:val="clear" w:color="auto" w:fill="FFFFFF"/>
                                  <w:vAlign w:val="center"/>
                                </w:tcPr>
                                <w:p w14:paraId="37FCEBBA"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1</w:t>
                                  </w:r>
                                  <w:r>
                                    <w:rPr>
                                      <w:rFonts w:ascii="Arial" w:hAnsi="Arial"/>
                                      <w:color w:val="000000" w:themeColor="text1"/>
                                      <w:sz w:val="14"/>
                                      <w:szCs w:val="12"/>
                                      <w:u w:val="none"/>
                                    </w:rPr>
                                    <w:t>-</w:t>
                                  </w:r>
                                  <w:r>
                                    <w:rPr>
                                      <w:rFonts w:ascii="Arial" w:hAnsi="Arial"/>
                                      <w:color w:val="0000FF"/>
                                      <w:sz w:val="14"/>
                                      <w:szCs w:val="12"/>
                                      <w:u w:val="none"/>
                                    </w:rPr>
                                    <w:t>3</w:t>
                                  </w:r>
                                  <w:r>
                                    <w:rPr>
                                      <w:rFonts w:ascii="Arial" w:hAnsi="Arial"/>
                                      <w:color w:val="000000" w:themeColor="text1"/>
                                      <w:sz w:val="14"/>
                                      <w:szCs w:val="12"/>
                                      <w:u w:val="none"/>
                                    </w:rPr>
                                    <w:t>]</w:t>
                                  </w:r>
                                </w:p>
                              </w:tc>
                            </w:tr>
                            <w:tr w:rsidR="003022B3" w:rsidRPr="00C81F19" w14:paraId="71305ABC" w14:textId="77777777" w:rsidTr="007F37FE">
                              <w:trPr>
                                <w:trHeight w:val="278"/>
                              </w:trPr>
                              <w:tc>
                                <w:tcPr>
                                  <w:tcW w:w="2947" w:type="dxa"/>
                                  <w:tcBorders>
                                    <w:top w:val="nil"/>
                                    <w:left w:val="nil"/>
                                    <w:bottom w:val="nil"/>
                                    <w:right w:val="nil"/>
                                  </w:tcBorders>
                                  <w:shd w:val="clear" w:color="auto" w:fill="FFFFFF"/>
                                  <w:vAlign w:val="center"/>
                                </w:tcPr>
                                <w:p w14:paraId="07157578"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Incapacité aiguë à s’alimenter chez le nouveau-né/nourrisson</w:t>
                                  </w:r>
                                </w:p>
                              </w:tc>
                              <w:tc>
                                <w:tcPr>
                                  <w:tcW w:w="4080" w:type="dxa"/>
                                  <w:tcBorders>
                                    <w:top w:val="nil"/>
                                    <w:left w:val="nil"/>
                                    <w:bottom w:val="nil"/>
                                    <w:right w:val="nil"/>
                                  </w:tcBorders>
                                  <w:shd w:val="clear" w:color="auto" w:fill="FFFFFF"/>
                                  <w:vAlign w:val="center"/>
                                </w:tcPr>
                                <w:p w14:paraId="5D482F9E"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Refus de s’alimenter, sialorrhée, bulles dans la cavité buccale</w:t>
                                  </w:r>
                                </w:p>
                              </w:tc>
                              <w:tc>
                                <w:tcPr>
                                  <w:tcW w:w="1666" w:type="dxa"/>
                                  <w:tcBorders>
                                    <w:top w:val="nil"/>
                                    <w:left w:val="nil"/>
                                    <w:bottom w:val="nil"/>
                                    <w:right w:val="nil"/>
                                  </w:tcBorders>
                                  <w:shd w:val="clear" w:color="auto" w:fill="FFFFFF"/>
                                  <w:vAlign w:val="center"/>
                                </w:tcPr>
                                <w:p w14:paraId="3557B4FD"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EBD</w:t>
                                  </w:r>
                                </w:p>
                              </w:tc>
                              <w:tc>
                                <w:tcPr>
                                  <w:tcW w:w="1027" w:type="dxa"/>
                                  <w:tcBorders>
                                    <w:top w:val="nil"/>
                                    <w:left w:val="nil"/>
                                    <w:bottom w:val="nil"/>
                                    <w:right w:val="nil"/>
                                  </w:tcBorders>
                                  <w:shd w:val="clear" w:color="auto" w:fill="FFFFFF"/>
                                  <w:vAlign w:val="center"/>
                                </w:tcPr>
                                <w:p w14:paraId="00C719AB"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4</w:t>
                                  </w:r>
                                  <w:r>
                                    <w:rPr>
                                      <w:rFonts w:ascii="Arial" w:hAnsi="Arial"/>
                                      <w:color w:val="000000" w:themeColor="text1"/>
                                      <w:sz w:val="14"/>
                                      <w:szCs w:val="12"/>
                                      <w:u w:val="none"/>
                                    </w:rPr>
                                    <w:t>,</w:t>
                                  </w:r>
                                  <w:r>
                                    <w:rPr>
                                      <w:rFonts w:ascii="Arial" w:hAnsi="Arial"/>
                                      <w:color w:val="0000FF"/>
                                      <w:sz w:val="14"/>
                                      <w:szCs w:val="12"/>
                                      <w:u w:val="none"/>
                                    </w:rPr>
                                    <w:t>5</w:t>
                                  </w:r>
                                  <w:r>
                                    <w:rPr>
                                      <w:rFonts w:ascii="Arial" w:hAnsi="Arial"/>
                                      <w:color w:val="000000" w:themeColor="text1"/>
                                      <w:sz w:val="14"/>
                                      <w:szCs w:val="12"/>
                                      <w:u w:val="none"/>
                                    </w:rPr>
                                    <w:t>]</w:t>
                                  </w:r>
                                </w:p>
                              </w:tc>
                            </w:tr>
                            <w:tr w:rsidR="003022B3" w:rsidRPr="00C81F19" w14:paraId="52495C63" w14:textId="77777777" w:rsidTr="007F37FE">
                              <w:trPr>
                                <w:trHeight w:val="274"/>
                              </w:trPr>
                              <w:tc>
                                <w:tcPr>
                                  <w:tcW w:w="2947" w:type="dxa"/>
                                  <w:tcBorders>
                                    <w:top w:val="nil"/>
                                    <w:left w:val="nil"/>
                                    <w:bottom w:val="nil"/>
                                    <w:right w:val="nil"/>
                                  </w:tcBorders>
                                  <w:shd w:val="clear" w:color="auto" w:fill="FFFFFF"/>
                                  <w:vAlign w:val="center"/>
                                </w:tcPr>
                                <w:p w14:paraId="6715BF2E"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Obstruction aiguë des voies aériennes</w:t>
                                  </w:r>
                                </w:p>
                              </w:tc>
                              <w:tc>
                                <w:tcPr>
                                  <w:tcW w:w="4080" w:type="dxa"/>
                                  <w:tcBorders>
                                    <w:top w:val="nil"/>
                                    <w:left w:val="nil"/>
                                    <w:bottom w:val="nil"/>
                                    <w:right w:val="nil"/>
                                  </w:tcBorders>
                                  <w:shd w:val="clear" w:color="auto" w:fill="FFFFFF"/>
                                  <w:vAlign w:val="center"/>
                                </w:tcPr>
                                <w:p w14:paraId="485427D8"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Essoufflement, stridor, détresse, assombrissement de la peau</w:t>
                                  </w:r>
                                </w:p>
                              </w:tc>
                              <w:tc>
                                <w:tcPr>
                                  <w:tcW w:w="1666" w:type="dxa"/>
                                  <w:tcBorders>
                                    <w:top w:val="nil"/>
                                    <w:left w:val="nil"/>
                                    <w:bottom w:val="nil"/>
                                    <w:right w:val="nil"/>
                                  </w:tcBorders>
                                  <w:shd w:val="clear" w:color="auto" w:fill="FFFFFF"/>
                                  <w:vAlign w:val="center"/>
                                </w:tcPr>
                                <w:p w14:paraId="5F896508"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EBJ</w:t>
                                  </w:r>
                                </w:p>
                              </w:tc>
                              <w:tc>
                                <w:tcPr>
                                  <w:tcW w:w="1027" w:type="dxa"/>
                                  <w:tcBorders>
                                    <w:top w:val="nil"/>
                                    <w:left w:val="nil"/>
                                    <w:bottom w:val="nil"/>
                                    <w:right w:val="nil"/>
                                  </w:tcBorders>
                                  <w:shd w:val="clear" w:color="auto" w:fill="FFFFFF"/>
                                  <w:vAlign w:val="center"/>
                                </w:tcPr>
                                <w:p w14:paraId="34F5BC66"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6</w:t>
                                  </w:r>
                                  <w:r>
                                    <w:rPr>
                                      <w:rFonts w:ascii="Arial" w:hAnsi="Arial"/>
                                      <w:color w:val="000000" w:themeColor="text1"/>
                                      <w:sz w:val="14"/>
                                      <w:szCs w:val="12"/>
                                      <w:u w:val="none"/>
                                    </w:rPr>
                                    <w:t>-</w:t>
                                  </w:r>
                                  <w:r>
                                    <w:rPr>
                                      <w:rFonts w:ascii="Arial" w:hAnsi="Arial"/>
                                      <w:color w:val="0000FF"/>
                                      <w:sz w:val="14"/>
                                      <w:szCs w:val="12"/>
                                      <w:u w:val="none"/>
                                    </w:rPr>
                                    <w:t>9</w:t>
                                  </w:r>
                                  <w:r>
                                    <w:rPr>
                                      <w:rFonts w:ascii="Arial" w:hAnsi="Arial"/>
                                      <w:color w:val="000000" w:themeColor="text1"/>
                                      <w:sz w:val="14"/>
                                      <w:szCs w:val="12"/>
                                      <w:u w:val="none"/>
                                    </w:rPr>
                                    <w:t>]</w:t>
                                  </w:r>
                                </w:p>
                              </w:tc>
                            </w:tr>
                            <w:tr w:rsidR="003022B3" w:rsidRPr="00C81F19" w14:paraId="22C61CFE" w14:textId="77777777" w:rsidTr="007F37FE">
                              <w:trPr>
                                <w:trHeight w:val="293"/>
                              </w:trPr>
                              <w:tc>
                                <w:tcPr>
                                  <w:tcW w:w="2947" w:type="dxa"/>
                                  <w:tcBorders>
                                    <w:top w:val="nil"/>
                                    <w:left w:val="nil"/>
                                    <w:bottom w:val="nil"/>
                                    <w:right w:val="nil"/>
                                  </w:tcBorders>
                                  <w:shd w:val="clear" w:color="auto" w:fill="FFFFFF"/>
                                  <w:vAlign w:val="center"/>
                                </w:tcPr>
                                <w:p w14:paraId="636A18CE"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Obstruction œsophagienne aiguë</w:t>
                                  </w:r>
                                </w:p>
                              </w:tc>
                              <w:tc>
                                <w:tcPr>
                                  <w:tcW w:w="4080" w:type="dxa"/>
                                  <w:tcBorders>
                                    <w:top w:val="nil"/>
                                    <w:left w:val="nil"/>
                                    <w:bottom w:val="nil"/>
                                    <w:right w:val="nil"/>
                                  </w:tcBorders>
                                  <w:shd w:val="clear" w:color="auto" w:fill="FFFFFF"/>
                                  <w:vAlign w:val="center"/>
                                </w:tcPr>
                                <w:p w14:paraId="784684AD"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 xml:space="preserve">Dysphagie douloureuse, </w:t>
                                  </w:r>
                                  <w:proofErr w:type="spellStart"/>
                                  <w:r>
                                    <w:rPr>
                                      <w:rFonts w:ascii="Arial" w:hAnsi="Arial"/>
                                      <w:color w:val="000000" w:themeColor="text1"/>
                                      <w:sz w:val="14"/>
                                      <w:szCs w:val="12"/>
                                      <w:u w:val="none"/>
                                    </w:rPr>
                                    <w:t>aphagie</w:t>
                                  </w:r>
                                  <w:proofErr w:type="spellEnd"/>
                                  <w:r>
                                    <w:rPr>
                                      <w:rFonts w:ascii="Arial" w:hAnsi="Arial"/>
                                      <w:color w:val="000000" w:themeColor="text1"/>
                                      <w:sz w:val="14"/>
                                      <w:szCs w:val="12"/>
                                      <w:u w:val="none"/>
                                    </w:rPr>
                                    <w:t>, sialorrhée, régurgitation</w:t>
                                  </w:r>
                                </w:p>
                              </w:tc>
                              <w:tc>
                                <w:tcPr>
                                  <w:tcW w:w="1666" w:type="dxa"/>
                                  <w:tcBorders>
                                    <w:top w:val="nil"/>
                                    <w:left w:val="nil"/>
                                    <w:bottom w:val="nil"/>
                                    <w:right w:val="nil"/>
                                  </w:tcBorders>
                                  <w:shd w:val="clear" w:color="auto" w:fill="FFFFFF"/>
                                  <w:vAlign w:val="center"/>
                                </w:tcPr>
                                <w:p w14:paraId="445CEBFD"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EBDR</w:t>
                                  </w:r>
                                </w:p>
                              </w:tc>
                              <w:tc>
                                <w:tcPr>
                                  <w:tcW w:w="1027" w:type="dxa"/>
                                  <w:tcBorders>
                                    <w:top w:val="nil"/>
                                    <w:left w:val="nil"/>
                                    <w:bottom w:val="nil"/>
                                    <w:right w:val="nil"/>
                                  </w:tcBorders>
                                  <w:shd w:val="clear" w:color="auto" w:fill="FFFFFF"/>
                                  <w:vAlign w:val="center"/>
                                </w:tcPr>
                                <w:p w14:paraId="3BD62E97"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4</w:t>
                                  </w:r>
                                  <w:r>
                                    <w:rPr>
                                      <w:rFonts w:ascii="Arial" w:hAnsi="Arial"/>
                                      <w:color w:val="000000" w:themeColor="text1"/>
                                      <w:sz w:val="14"/>
                                      <w:szCs w:val="12"/>
                                      <w:u w:val="none"/>
                                    </w:rPr>
                                    <w:t xml:space="preserve">, </w:t>
                                  </w:r>
                                  <w:r>
                                    <w:rPr>
                                      <w:rFonts w:ascii="Arial" w:hAnsi="Arial"/>
                                      <w:color w:val="0000FF"/>
                                      <w:sz w:val="14"/>
                                      <w:szCs w:val="12"/>
                                      <w:u w:val="none"/>
                                    </w:rPr>
                                    <w:t>10</w:t>
                                  </w:r>
                                  <w:r>
                                    <w:rPr>
                                      <w:rFonts w:ascii="Arial" w:hAnsi="Arial"/>
                                      <w:color w:val="000000" w:themeColor="text1"/>
                                      <w:sz w:val="14"/>
                                      <w:szCs w:val="12"/>
                                      <w:u w:val="none"/>
                                    </w:rPr>
                                    <w:t>-</w:t>
                                  </w:r>
                                  <w:r>
                                    <w:rPr>
                                      <w:rFonts w:ascii="Arial" w:hAnsi="Arial"/>
                                      <w:color w:val="0000FF"/>
                                      <w:sz w:val="14"/>
                                      <w:szCs w:val="12"/>
                                      <w:u w:val="none"/>
                                    </w:rPr>
                                    <w:t>12</w:t>
                                  </w:r>
                                  <w:r>
                                    <w:rPr>
                                      <w:rFonts w:ascii="Arial" w:hAnsi="Arial"/>
                                      <w:color w:val="000000" w:themeColor="text1"/>
                                      <w:sz w:val="14"/>
                                      <w:szCs w:val="12"/>
                                      <w:u w:val="none"/>
                                    </w:rPr>
                                    <w:t>]</w:t>
                                  </w:r>
                                </w:p>
                              </w:tc>
                            </w:tr>
                            <w:tr w:rsidR="003022B3" w:rsidRPr="00C81F19" w14:paraId="0489E559" w14:textId="77777777" w:rsidTr="007F37FE">
                              <w:trPr>
                                <w:trHeight w:val="274"/>
                              </w:trPr>
                              <w:tc>
                                <w:tcPr>
                                  <w:tcW w:w="2947" w:type="dxa"/>
                                  <w:tcBorders>
                                    <w:top w:val="nil"/>
                                    <w:left w:val="nil"/>
                                    <w:bottom w:val="nil"/>
                                    <w:right w:val="nil"/>
                                  </w:tcBorders>
                                  <w:shd w:val="clear" w:color="auto" w:fill="FFFFFF"/>
                                  <w:vAlign w:val="center"/>
                                </w:tcPr>
                                <w:p w14:paraId="2552F05A"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Rétention aiguë d’urine</w:t>
                                  </w:r>
                                </w:p>
                              </w:tc>
                              <w:tc>
                                <w:tcPr>
                                  <w:tcW w:w="4080" w:type="dxa"/>
                                  <w:tcBorders>
                                    <w:top w:val="nil"/>
                                    <w:left w:val="nil"/>
                                    <w:bottom w:val="nil"/>
                                    <w:right w:val="nil"/>
                                  </w:tcBorders>
                                  <w:shd w:val="clear" w:color="auto" w:fill="FFFFFF"/>
                                  <w:vAlign w:val="center"/>
                                </w:tcPr>
                                <w:p w14:paraId="79DB6962"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Incapacité à uriner, distension et douleur abdominales basses</w:t>
                                  </w:r>
                                </w:p>
                              </w:tc>
                              <w:tc>
                                <w:tcPr>
                                  <w:tcW w:w="1666" w:type="dxa"/>
                                  <w:tcBorders>
                                    <w:top w:val="nil"/>
                                    <w:left w:val="nil"/>
                                    <w:bottom w:val="nil"/>
                                    <w:right w:val="nil"/>
                                  </w:tcBorders>
                                  <w:shd w:val="clear" w:color="auto" w:fill="FFFFFF"/>
                                  <w:vAlign w:val="center"/>
                                </w:tcPr>
                                <w:p w14:paraId="7166D9BF"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EBJ, EBD, SK</w:t>
                                  </w:r>
                                </w:p>
                              </w:tc>
                              <w:tc>
                                <w:tcPr>
                                  <w:tcW w:w="1027" w:type="dxa"/>
                                  <w:tcBorders>
                                    <w:top w:val="nil"/>
                                    <w:left w:val="nil"/>
                                    <w:bottom w:val="nil"/>
                                    <w:right w:val="nil"/>
                                  </w:tcBorders>
                                  <w:shd w:val="clear" w:color="auto" w:fill="FFFFFF"/>
                                  <w:vAlign w:val="center"/>
                                </w:tcPr>
                                <w:p w14:paraId="11BC6C0D"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13</w:t>
                                  </w:r>
                                  <w:r>
                                    <w:rPr>
                                      <w:rFonts w:ascii="Arial" w:hAnsi="Arial"/>
                                      <w:color w:val="000000" w:themeColor="text1"/>
                                      <w:sz w:val="14"/>
                                      <w:szCs w:val="12"/>
                                      <w:u w:val="none"/>
                                    </w:rPr>
                                    <w:t>-</w:t>
                                  </w:r>
                                  <w:r>
                                    <w:rPr>
                                      <w:rFonts w:ascii="Arial" w:hAnsi="Arial"/>
                                      <w:color w:val="0000FF"/>
                                      <w:sz w:val="14"/>
                                      <w:szCs w:val="12"/>
                                      <w:u w:val="none"/>
                                    </w:rPr>
                                    <w:t>16</w:t>
                                  </w:r>
                                  <w:r>
                                    <w:rPr>
                                      <w:rFonts w:ascii="Arial" w:hAnsi="Arial"/>
                                      <w:color w:val="000000" w:themeColor="text1"/>
                                      <w:sz w:val="14"/>
                                      <w:szCs w:val="12"/>
                                      <w:u w:val="none"/>
                                    </w:rPr>
                                    <w:t>]</w:t>
                                  </w:r>
                                </w:p>
                              </w:tc>
                            </w:tr>
                            <w:tr w:rsidR="003022B3" w:rsidRPr="00C81F19" w14:paraId="6590CC4A" w14:textId="77777777" w:rsidTr="007F37FE">
                              <w:trPr>
                                <w:trHeight w:val="293"/>
                              </w:trPr>
                              <w:tc>
                                <w:tcPr>
                                  <w:tcW w:w="2947" w:type="dxa"/>
                                  <w:tcBorders>
                                    <w:top w:val="nil"/>
                                    <w:left w:val="nil"/>
                                    <w:bottom w:val="single" w:sz="4" w:space="0" w:color="auto"/>
                                    <w:right w:val="nil"/>
                                  </w:tcBorders>
                                  <w:shd w:val="clear" w:color="auto" w:fill="FFFFFF"/>
                                  <w:vAlign w:val="center"/>
                                </w:tcPr>
                                <w:p w14:paraId="39304AC5"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Érosion cornéenne</w:t>
                                  </w:r>
                                </w:p>
                              </w:tc>
                              <w:tc>
                                <w:tcPr>
                                  <w:tcW w:w="4080" w:type="dxa"/>
                                  <w:tcBorders>
                                    <w:top w:val="nil"/>
                                    <w:left w:val="nil"/>
                                    <w:bottom w:val="single" w:sz="4" w:space="0" w:color="auto"/>
                                    <w:right w:val="nil"/>
                                  </w:tcBorders>
                                  <w:shd w:val="clear" w:color="auto" w:fill="FFFFFF"/>
                                  <w:vAlign w:val="center"/>
                                </w:tcPr>
                                <w:p w14:paraId="0CB12D54"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 xml:space="preserve">Douleur, photophobie, </w:t>
                                  </w:r>
                                  <w:proofErr w:type="spellStart"/>
                                  <w:r>
                                    <w:rPr>
                                      <w:rFonts w:ascii="Arial" w:hAnsi="Arial"/>
                                      <w:color w:val="000000" w:themeColor="text1"/>
                                      <w:sz w:val="14"/>
                                      <w:szCs w:val="12"/>
                                      <w:u w:val="none"/>
                                    </w:rPr>
                                    <w:t>blépharospasme</w:t>
                                  </w:r>
                                  <w:proofErr w:type="spellEnd"/>
                                  <w:r>
                                    <w:rPr>
                                      <w:rFonts w:ascii="Arial" w:hAnsi="Arial"/>
                                      <w:color w:val="000000" w:themeColor="text1"/>
                                      <w:sz w:val="14"/>
                                      <w:szCs w:val="12"/>
                                      <w:u w:val="none"/>
                                    </w:rPr>
                                    <w:t>, larmoiement</w:t>
                                  </w:r>
                                </w:p>
                              </w:tc>
                              <w:tc>
                                <w:tcPr>
                                  <w:tcW w:w="1666" w:type="dxa"/>
                                  <w:tcBorders>
                                    <w:top w:val="nil"/>
                                    <w:left w:val="nil"/>
                                    <w:bottom w:val="single" w:sz="4" w:space="0" w:color="auto"/>
                                    <w:right w:val="nil"/>
                                  </w:tcBorders>
                                  <w:shd w:val="clear" w:color="auto" w:fill="FFFFFF"/>
                                  <w:vAlign w:val="center"/>
                                </w:tcPr>
                                <w:p w14:paraId="0424A71E"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EBJ, EBD, SK</w:t>
                                  </w:r>
                                </w:p>
                              </w:tc>
                              <w:tc>
                                <w:tcPr>
                                  <w:tcW w:w="1027" w:type="dxa"/>
                                  <w:tcBorders>
                                    <w:top w:val="nil"/>
                                    <w:left w:val="nil"/>
                                    <w:bottom w:val="single" w:sz="4" w:space="0" w:color="auto"/>
                                    <w:right w:val="nil"/>
                                  </w:tcBorders>
                                  <w:shd w:val="clear" w:color="auto" w:fill="FFFFFF"/>
                                  <w:vAlign w:val="center"/>
                                </w:tcPr>
                                <w:p w14:paraId="0D2BD4D6"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5</w:t>
                                  </w:r>
                                  <w:r>
                                    <w:rPr>
                                      <w:rFonts w:ascii="Arial" w:hAnsi="Arial"/>
                                      <w:color w:val="000000" w:themeColor="text1"/>
                                      <w:sz w:val="14"/>
                                      <w:szCs w:val="12"/>
                                      <w:u w:val="none"/>
                                    </w:rPr>
                                    <w:t xml:space="preserve">, </w:t>
                                  </w:r>
                                  <w:r>
                                    <w:rPr>
                                      <w:rFonts w:ascii="Arial" w:hAnsi="Arial"/>
                                      <w:color w:val="0000FF"/>
                                      <w:sz w:val="14"/>
                                      <w:szCs w:val="12"/>
                                      <w:u w:val="none"/>
                                    </w:rPr>
                                    <w:t>17</w:t>
                                  </w:r>
                                  <w:r>
                                    <w:rPr>
                                      <w:rFonts w:ascii="Arial" w:hAnsi="Arial"/>
                                      <w:color w:val="000000" w:themeColor="text1"/>
                                      <w:sz w:val="14"/>
                                      <w:szCs w:val="12"/>
                                      <w:u w:val="none"/>
                                    </w:rPr>
                                    <w:t>-</w:t>
                                  </w:r>
                                  <w:r>
                                    <w:rPr>
                                      <w:rFonts w:ascii="Arial" w:hAnsi="Arial"/>
                                      <w:color w:val="0000FF"/>
                                      <w:sz w:val="14"/>
                                      <w:szCs w:val="12"/>
                                      <w:u w:val="none"/>
                                    </w:rPr>
                                    <w:t>21</w:t>
                                  </w:r>
                                  <w:r>
                                    <w:rPr>
                                      <w:rFonts w:ascii="Arial" w:hAnsi="Arial"/>
                                      <w:color w:val="000000" w:themeColor="text1"/>
                                      <w:sz w:val="14"/>
                                      <w:szCs w:val="12"/>
                                      <w:u w:val="none"/>
                                    </w:rPr>
                                    <w:t>]</w:t>
                                  </w:r>
                                </w:p>
                              </w:tc>
                            </w:tr>
                            <w:tr w:rsidR="003022B3" w:rsidRPr="00C81F19" w14:paraId="5B1FD75C" w14:textId="77777777" w:rsidTr="007F37FE">
                              <w:trPr>
                                <w:trHeight w:val="216"/>
                              </w:trPr>
                              <w:tc>
                                <w:tcPr>
                                  <w:tcW w:w="9720" w:type="dxa"/>
                                  <w:gridSpan w:val="4"/>
                                  <w:tcBorders>
                                    <w:top w:val="single" w:sz="4" w:space="0" w:color="auto"/>
                                    <w:left w:val="nil"/>
                                    <w:bottom w:val="nil"/>
                                    <w:right w:val="nil"/>
                                  </w:tcBorders>
                                  <w:shd w:val="clear" w:color="auto" w:fill="FFFFFF"/>
                                  <w:vAlign w:val="center"/>
                                </w:tcPr>
                                <w:p w14:paraId="7EFA15B6" w14:textId="77777777" w:rsidR="003022B3" w:rsidRPr="00532E2A" w:rsidRDefault="003022B3" w:rsidP="007F37FE">
                                  <w:pPr>
                                    <w:spacing w:after="0" w:line="240" w:lineRule="auto"/>
                                    <w:ind w:left="14" w:right="14"/>
                                    <w:rPr>
                                      <w:rFonts w:ascii="Arial" w:eastAsia="Times New Roman" w:hAnsi="Arial" w:cs="Arial"/>
                                      <w:color w:val="000000" w:themeColor="text1"/>
                                      <w:sz w:val="13"/>
                                      <w:szCs w:val="13"/>
                                      <w:u w:val="none"/>
                                    </w:rPr>
                                  </w:pPr>
                                  <w:r>
                                    <w:rPr>
                                      <w:rFonts w:ascii="Arial" w:hAnsi="Arial"/>
                                      <w:i/>
                                      <w:iCs/>
                                      <w:color w:val="000000" w:themeColor="text1"/>
                                      <w:sz w:val="13"/>
                                      <w:szCs w:val="13"/>
                                      <w:u w:val="none"/>
                                    </w:rPr>
                                    <w:t>CRP</w:t>
                                  </w:r>
                                  <w:r>
                                    <w:rPr>
                                      <w:rFonts w:ascii="Arial" w:hAnsi="Arial"/>
                                      <w:color w:val="000000" w:themeColor="text1"/>
                                      <w:sz w:val="13"/>
                                      <w:szCs w:val="13"/>
                                      <w:u w:val="none"/>
                                    </w:rPr>
                                    <w:t xml:space="preserve"> : protéine C-réactive, </w:t>
                                  </w:r>
                                  <w:r>
                                    <w:rPr>
                                      <w:rFonts w:ascii="Arial" w:hAnsi="Arial"/>
                                      <w:i/>
                                      <w:iCs/>
                                      <w:color w:val="000000" w:themeColor="text1"/>
                                      <w:sz w:val="13"/>
                                      <w:szCs w:val="13"/>
                                      <w:u w:val="none"/>
                                    </w:rPr>
                                    <w:t>EBD</w:t>
                                  </w:r>
                                  <w:r>
                                    <w:rPr>
                                      <w:rFonts w:ascii="Arial" w:hAnsi="Arial"/>
                                      <w:color w:val="000000" w:themeColor="text1"/>
                                      <w:sz w:val="13"/>
                                      <w:szCs w:val="13"/>
                                      <w:u w:val="none"/>
                                    </w:rPr>
                                    <w:t xml:space="preserve"> : </w:t>
                                  </w:r>
                                  <w:proofErr w:type="spellStart"/>
                                  <w:r>
                                    <w:rPr>
                                      <w:rFonts w:ascii="Arial" w:hAnsi="Arial"/>
                                      <w:color w:val="000000" w:themeColor="text1"/>
                                      <w:sz w:val="13"/>
                                      <w:szCs w:val="13"/>
                                      <w:u w:val="none"/>
                                    </w:rPr>
                                    <w:t>épidermolyse</w:t>
                                  </w:r>
                                  <w:proofErr w:type="spellEnd"/>
                                  <w:r>
                                    <w:rPr>
                                      <w:rFonts w:ascii="Arial" w:hAnsi="Arial"/>
                                      <w:color w:val="000000" w:themeColor="text1"/>
                                      <w:sz w:val="13"/>
                                      <w:szCs w:val="13"/>
                                      <w:u w:val="none"/>
                                    </w:rPr>
                                    <w:t xml:space="preserve"> bulleuse dystrophique, </w:t>
                                  </w:r>
                                  <w:r>
                                    <w:rPr>
                                      <w:rFonts w:ascii="Arial" w:hAnsi="Arial"/>
                                      <w:i/>
                                      <w:iCs/>
                                      <w:color w:val="000000" w:themeColor="text1"/>
                                      <w:sz w:val="13"/>
                                      <w:szCs w:val="13"/>
                                      <w:u w:val="none"/>
                                    </w:rPr>
                                    <w:t>EBDR</w:t>
                                  </w:r>
                                  <w:r>
                                    <w:rPr>
                                      <w:rFonts w:ascii="Arial" w:hAnsi="Arial"/>
                                      <w:color w:val="000000" w:themeColor="text1"/>
                                      <w:sz w:val="13"/>
                                      <w:szCs w:val="13"/>
                                      <w:u w:val="none"/>
                                    </w:rPr>
                                    <w:t xml:space="preserve"> : EBD récessive, </w:t>
                                  </w:r>
                                  <w:r>
                                    <w:rPr>
                                      <w:rFonts w:ascii="Arial" w:hAnsi="Arial"/>
                                      <w:i/>
                                      <w:iCs/>
                                      <w:color w:val="000000" w:themeColor="text1"/>
                                      <w:sz w:val="13"/>
                                      <w:szCs w:val="13"/>
                                      <w:u w:val="none"/>
                                    </w:rPr>
                                    <w:t>EBJ</w:t>
                                  </w:r>
                                  <w:r>
                                    <w:rPr>
                                      <w:rFonts w:ascii="Arial" w:hAnsi="Arial"/>
                                      <w:color w:val="000000" w:themeColor="text1"/>
                                      <w:sz w:val="13"/>
                                      <w:szCs w:val="13"/>
                                      <w:u w:val="none"/>
                                    </w:rPr>
                                    <w:t xml:space="preserve"> : </w:t>
                                  </w:r>
                                  <w:proofErr w:type="spellStart"/>
                                  <w:r>
                                    <w:rPr>
                                      <w:rFonts w:ascii="Arial" w:hAnsi="Arial"/>
                                      <w:color w:val="000000" w:themeColor="text1"/>
                                      <w:sz w:val="13"/>
                                      <w:szCs w:val="13"/>
                                      <w:u w:val="none"/>
                                    </w:rPr>
                                    <w:t>épidermolyse</w:t>
                                  </w:r>
                                  <w:proofErr w:type="spellEnd"/>
                                  <w:r>
                                    <w:rPr>
                                      <w:rFonts w:ascii="Arial" w:hAnsi="Arial"/>
                                      <w:color w:val="000000" w:themeColor="text1"/>
                                      <w:sz w:val="13"/>
                                      <w:szCs w:val="13"/>
                                      <w:u w:val="none"/>
                                    </w:rPr>
                                    <w:t xml:space="preserve"> bulleuse </w:t>
                                  </w:r>
                                  <w:proofErr w:type="spellStart"/>
                                  <w:r>
                                    <w:rPr>
                                      <w:rFonts w:ascii="Arial" w:hAnsi="Arial"/>
                                      <w:color w:val="000000" w:themeColor="text1"/>
                                      <w:sz w:val="13"/>
                                      <w:szCs w:val="13"/>
                                      <w:u w:val="none"/>
                                    </w:rPr>
                                    <w:t>jonctionnelle</w:t>
                                  </w:r>
                                  <w:proofErr w:type="spellEnd"/>
                                  <w:r>
                                    <w:rPr>
                                      <w:rFonts w:ascii="Arial" w:hAnsi="Arial"/>
                                      <w:color w:val="000000" w:themeColor="text1"/>
                                      <w:sz w:val="13"/>
                                      <w:szCs w:val="13"/>
                                      <w:u w:val="none"/>
                                    </w:rPr>
                                    <w:t xml:space="preserve">, </w:t>
                                  </w:r>
                                  <w:r>
                                    <w:rPr>
                                      <w:rFonts w:ascii="Arial" w:hAnsi="Arial"/>
                                      <w:i/>
                                      <w:iCs/>
                                      <w:color w:val="000000" w:themeColor="text1"/>
                                      <w:sz w:val="13"/>
                                      <w:szCs w:val="13"/>
                                      <w:u w:val="none"/>
                                    </w:rPr>
                                    <w:t>SK</w:t>
                                  </w:r>
                                  <w:r>
                                    <w:rPr>
                                      <w:rFonts w:ascii="Arial" w:hAnsi="Arial"/>
                                      <w:color w:val="000000" w:themeColor="text1"/>
                                      <w:sz w:val="13"/>
                                      <w:szCs w:val="13"/>
                                      <w:u w:val="none"/>
                                    </w:rPr>
                                    <w:t xml:space="preserve"> : syndrome de </w:t>
                                  </w:r>
                                  <w:proofErr w:type="spellStart"/>
                                  <w:r>
                                    <w:rPr>
                                      <w:rFonts w:ascii="Arial" w:hAnsi="Arial"/>
                                      <w:color w:val="000000" w:themeColor="text1"/>
                                      <w:sz w:val="13"/>
                                      <w:szCs w:val="13"/>
                                      <w:u w:val="none"/>
                                    </w:rPr>
                                    <w:t>Kindler</w:t>
                                  </w:r>
                                  <w:proofErr w:type="spellEnd"/>
                                </w:p>
                              </w:tc>
                            </w:tr>
                          </w:tbl>
                          <w:p w14:paraId="6F95C228" w14:textId="77777777" w:rsidR="003022B3" w:rsidRDefault="003022B3" w:rsidP="0024572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801F3" id="_x0000_t202" coordsize="21600,21600" o:spt="202" path="m,l,21600r21600,l21600,xe">
                <v:stroke joinstyle="miter"/>
                <v:path gradientshapeok="t" o:connecttype="rect"/>
              </v:shapetype>
              <v:shape id="Text Box 7" o:spid="_x0000_s1028" type="#_x0000_t202" style="position:absolute;left:0;text-align:left;margin-left:1.2pt;margin-top:23.75pt;width:496.2pt;height:1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" filled="f"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2947"/>
                        <w:gridCol w:w="4080"/>
                        <w:gridCol w:w="1666"/>
                        <w:gridCol w:w="1027"/>
                      </w:tblGrid>
                      <w:tr w:rsidR="003022B3" w:rsidRPr="00C81F19" w14:paraId="6613BD2D" w14:textId="77777777" w:rsidTr="007F37FE">
                        <w:trPr>
                          <w:trHeight w:val="240"/>
                        </w:trPr>
                        <w:tc>
                          <w:tcPr>
                            <w:tcW w:w="9720" w:type="dxa"/>
                            <w:gridSpan w:val="4"/>
                            <w:tcBorders>
                              <w:top w:val="nil"/>
                              <w:left w:val="nil"/>
                              <w:bottom w:val="single" w:sz="4" w:space="0" w:color="auto"/>
                              <w:right w:val="nil"/>
                            </w:tcBorders>
                            <w:shd w:val="clear" w:color="auto" w:fill="FFFFFF"/>
                            <w:vAlign w:val="center"/>
                          </w:tcPr>
                          <w:p w14:paraId="510FCC0C" w14:textId="77777777" w:rsidR="003022B3" w:rsidRPr="00532E2A" w:rsidRDefault="003022B3" w:rsidP="007F37FE">
                            <w:pPr>
                              <w:spacing w:after="0" w:line="240" w:lineRule="auto"/>
                              <w:ind w:left="14" w:right="14"/>
                              <w:rPr>
                                <w:rFonts w:ascii="Arial" w:eastAsia="Times New Roman" w:hAnsi="Arial" w:cs="Arial"/>
                                <w:color w:val="000000" w:themeColor="text1"/>
                                <w:sz w:val="24"/>
                                <w:szCs w:val="24"/>
                                <w:u w:val="none"/>
                              </w:rPr>
                            </w:pPr>
                            <w:r>
                              <w:rPr>
                                <w:rFonts w:ascii="Arial" w:hAnsi="Arial"/>
                                <w:b/>
                                <w:bCs/>
                                <w:color w:val="000000" w:themeColor="text1"/>
                                <w:sz w:val="16"/>
                                <w:szCs w:val="15"/>
                                <w:u w:val="none"/>
                              </w:rPr>
                              <w:t>Tableau 1</w:t>
                            </w:r>
                            <w:r>
                              <w:rPr>
                                <w:rFonts w:ascii="Arial" w:hAnsi="Arial"/>
                                <w:color w:val="000000" w:themeColor="text1"/>
                                <w:sz w:val="16"/>
                                <w:szCs w:val="15"/>
                                <w:u w:val="none"/>
                              </w:rPr>
                              <w:t xml:space="preserve"> Situations d’urgence lors d’EB</w:t>
                            </w:r>
                          </w:p>
                        </w:tc>
                      </w:tr>
                      <w:tr w:rsidR="003022B3" w:rsidRPr="00C81F19" w14:paraId="5F2AAF7D" w14:textId="77777777" w:rsidTr="007F37FE">
                        <w:trPr>
                          <w:trHeight w:val="264"/>
                        </w:trPr>
                        <w:tc>
                          <w:tcPr>
                            <w:tcW w:w="2947" w:type="dxa"/>
                            <w:tcBorders>
                              <w:top w:val="single" w:sz="4" w:space="0" w:color="auto"/>
                              <w:left w:val="nil"/>
                              <w:bottom w:val="single" w:sz="4" w:space="0" w:color="auto"/>
                              <w:right w:val="nil"/>
                            </w:tcBorders>
                            <w:shd w:val="clear" w:color="auto" w:fill="FFFFFF"/>
                            <w:vAlign w:val="center"/>
                          </w:tcPr>
                          <w:p w14:paraId="1E4D58DE"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Urgence</w:t>
                            </w:r>
                          </w:p>
                        </w:tc>
                        <w:tc>
                          <w:tcPr>
                            <w:tcW w:w="4080" w:type="dxa"/>
                            <w:tcBorders>
                              <w:top w:val="single" w:sz="4" w:space="0" w:color="auto"/>
                              <w:left w:val="nil"/>
                              <w:bottom w:val="single" w:sz="4" w:space="0" w:color="auto"/>
                              <w:right w:val="nil"/>
                            </w:tcBorders>
                            <w:shd w:val="clear" w:color="auto" w:fill="FFFFFF"/>
                            <w:vAlign w:val="center"/>
                          </w:tcPr>
                          <w:p w14:paraId="1856F73F"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Symptômes</w:t>
                            </w:r>
                          </w:p>
                        </w:tc>
                        <w:tc>
                          <w:tcPr>
                            <w:tcW w:w="1666" w:type="dxa"/>
                            <w:tcBorders>
                              <w:top w:val="single" w:sz="4" w:space="0" w:color="auto"/>
                              <w:left w:val="nil"/>
                              <w:bottom w:val="single" w:sz="4" w:space="0" w:color="auto"/>
                              <w:right w:val="nil"/>
                            </w:tcBorders>
                            <w:shd w:val="clear" w:color="auto" w:fill="FFFFFF"/>
                            <w:vAlign w:val="center"/>
                          </w:tcPr>
                          <w:p w14:paraId="5B57E102"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Type d’EB</w:t>
                            </w:r>
                          </w:p>
                        </w:tc>
                        <w:tc>
                          <w:tcPr>
                            <w:tcW w:w="1027" w:type="dxa"/>
                            <w:tcBorders>
                              <w:top w:val="single" w:sz="4" w:space="0" w:color="auto"/>
                              <w:left w:val="nil"/>
                              <w:bottom w:val="single" w:sz="4" w:space="0" w:color="auto"/>
                              <w:right w:val="nil"/>
                            </w:tcBorders>
                            <w:shd w:val="clear" w:color="auto" w:fill="FFFFFF"/>
                            <w:vAlign w:val="center"/>
                          </w:tcPr>
                          <w:p w14:paraId="5560019C"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Principales références</w:t>
                            </w:r>
                          </w:p>
                        </w:tc>
                      </w:tr>
                      <w:tr w:rsidR="003022B3" w:rsidRPr="00C81F19" w14:paraId="7CEC0F57" w14:textId="77777777" w:rsidTr="007F37FE">
                        <w:trPr>
                          <w:trHeight w:val="274"/>
                        </w:trPr>
                        <w:tc>
                          <w:tcPr>
                            <w:tcW w:w="2947" w:type="dxa"/>
                            <w:tcBorders>
                              <w:top w:val="single" w:sz="4" w:space="0" w:color="auto"/>
                              <w:left w:val="nil"/>
                              <w:bottom w:val="nil"/>
                              <w:right w:val="nil"/>
                            </w:tcBorders>
                            <w:shd w:val="clear" w:color="auto" w:fill="FFFFFF"/>
                            <w:vAlign w:val="center"/>
                          </w:tcPr>
                          <w:p w14:paraId="039B24E2"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Sepsis</w:t>
                            </w:r>
                          </w:p>
                        </w:tc>
                        <w:tc>
                          <w:tcPr>
                            <w:tcW w:w="4080" w:type="dxa"/>
                            <w:tcBorders>
                              <w:top w:val="single" w:sz="4" w:space="0" w:color="auto"/>
                              <w:left w:val="nil"/>
                              <w:bottom w:val="nil"/>
                              <w:right w:val="nil"/>
                            </w:tcBorders>
                            <w:shd w:val="clear" w:color="auto" w:fill="FFFFFF"/>
                            <w:vAlign w:val="center"/>
                          </w:tcPr>
                          <w:p w14:paraId="71E296BD"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Fièvre, élévation de la CRP, leucocytose, cultures sanguines positives</w:t>
                            </w:r>
                          </w:p>
                        </w:tc>
                        <w:tc>
                          <w:tcPr>
                            <w:tcW w:w="1666" w:type="dxa"/>
                            <w:tcBorders>
                              <w:top w:val="single" w:sz="4" w:space="0" w:color="auto"/>
                              <w:left w:val="nil"/>
                              <w:bottom w:val="nil"/>
                              <w:right w:val="nil"/>
                            </w:tcBorders>
                            <w:shd w:val="clear" w:color="auto" w:fill="FFFFFF"/>
                            <w:vAlign w:val="center"/>
                          </w:tcPr>
                          <w:p w14:paraId="1CBDCA0C"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Toute EB sévère</w:t>
                            </w:r>
                          </w:p>
                        </w:tc>
                        <w:tc>
                          <w:tcPr>
                            <w:tcW w:w="1027" w:type="dxa"/>
                            <w:tcBorders>
                              <w:top w:val="single" w:sz="4" w:space="0" w:color="auto"/>
                              <w:left w:val="nil"/>
                              <w:bottom w:val="nil"/>
                              <w:right w:val="nil"/>
                            </w:tcBorders>
                            <w:shd w:val="clear" w:color="auto" w:fill="FFFFFF"/>
                            <w:vAlign w:val="center"/>
                          </w:tcPr>
                          <w:p w14:paraId="37FCEBBA"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1</w:t>
                            </w:r>
                            <w:r>
                              <w:rPr>
                                <w:rFonts w:ascii="Arial" w:hAnsi="Arial"/>
                                <w:color w:val="000000" w:themeColor="text1"/>
                                <w:sz w:val="14"/>
                                <w:szCs w:val="12"/>
                                <w:u w:val="none"/>
                              </w:rPr>
                              <w:t>-</w:t>
                            </w:r>
                            <w:r>
                              <w:rPr>
                                <w:rFonts w:ascii="Arial" w:hAnsi="Arial"/>
                                <w:color w:val="0000FF"/>
                                <w:sz w:val="14"/>
                                <w:szCs w:val="12"/>
                                <w:u w:val="none"/>
                              </w:rPr>
                              <w:t>3</w:t>
                            </w:r>
                            <w:r>
                              <w:rPr>
                                <w:rFonts w:ascii="Arial" w:hAnsi="Arial"/>
                                <w:color w:val="000000" w:themeColor="text1"/>
                                <w:sz w:val="14"/>
                                <w:szCs w:val="12"/>
                                <w:u w:val="none"/>
                              </w:rPr>
                              <w:t>]</w:t>
                            </w:r>
                          </w:p>
                        </w:tc>
                      </w:tr>
                      <w:tr w:rsidR="003022B3" w:rsidRPr="00C81F19" w14:paraId="71305ABC" w14:textId="77777777" w:rsidTr="007F37FE">
                        <w:trPr>
                          <w:trHeight w:val="278"/>
                        </w:trPr>
                        <w:tc>
                          <w:tcPr>
                            <w:tcW w:w="2947" w:type="dxa"/>
                            <w:tcBorders>
                              <w:top w:val="nil"/>
                              <w:left w:val="nil"/>
                              <w:bottom w:val="nil"/>
                              <w:right w:val="nil"/>
                            </w:tcBorders>
                            <w:shd w:val="clear" w:color="auto" w:fill="FFFFFF"/>
                            <w:vAlign w:val="center"/>
                          </w:tcPr>
                          <w:p w14:paraId="07157578"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Incapacité aiguë à s’alimenter chez le nouveau-né/nourrisson</w:t>
                            </w:r>
                          </w:p>
                        </w:tc>
                        <w:tc>
                          <w:tcPr>
                            <w:tcW w:w="4080" w:type="dxa"/>
                            <w:tcBorders>
                              <w:top w:val="nil"/>
                              <w:left w:val="nil"/>
                              <w:bottom w:val="nil"/>
                              <w:right w:val="nil"/>
                            </w:tcBorders>
                            <w:shd w:val="clear" w:color="auto" w:fill="FFFFFF"/>
                            <w:vAlign w:val="center"/>
                          </w:tcPr>
                          <w:p w14:paraId="5D482F9E"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Refus de s’alimenter, sialorrhée, bulles dans la cavité buccale</w:t>
                            </w:r>
                          </w:p>
                        </w:tc>
                        <w:tc>
                          <w:tcPr>
                            <w:tcW w:w="1666" w:type="dxa"/>
                            <w:tcBorders>
                              <w:top w:val="nil"/>
                              <w:left w:val="nil"/>
                              <w:bottom w:val="nil"/>
                              <w:right w:val="nil"/>
                            </w:tcBorders>
                            <w:shd w:val="clear" w:color="auto" w:fill="FFFFFF"/>
                            <w:vAlign w:val="center"/>
                          </w:tcPr>
                          <w:p w14:paraId="3557B4FD"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EBD</w:t>
                            </w:r>
                          </w:p>
                        </w:tc>
                        <w:tc>
                          <w:tcPr>
                            <w:tcW w:w="1027" w:type="dxa"/>
                            <w:tcBorders>
                              <w:top w:val="nil"/>
                              <w:left w:val="nil"/>
                              <w:bottom w:val="nil"/>
                              <w:right w:val="nil"/>
                            </w:tcBorders>
                            <w:shd w:val="clear" w:color="auto" w:fill="FFFFFF"/>
                            <w:vAlign w:val="center"/>
                          </w:tcPr>
                          <w:p w14:paraId="00C719AB"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4</w:t>
                            </w:r>
                            <w:r>
                              <w:rPr>
                                <w:rFonts w:ascii="Arial" w:hAnsi="Arial"/>
                                <w:color w:val="000000" w:themeColor="text1"/>
                                <w:sz w:val="14"/>
                                <w:szCs w:val="12"/>
                                <w:u w:val="none"/>
                              </w:rPr>
                              <w:t>,</w:t>
                            </w:r>
                            <w:r>
                              <w:rPr>
                                <w:rFonts w:ascii="Arial" w:hAnsi="Arial"/>
                                <w:color w:val="0000FF"/>
                                <w:sz w:val="14"/>
                                <w:szCs w:val="12"/>
                                <w:u w:val="none"/>
                              </w:rPr>
                              <w:t>5</w:t>
                            </w:r>
                            <w:r>
                              <w:rPr>
                                <w:rFonts w:ascii="Arial" w:hAnsi="Arial"/>
                                <w:color w:val="000000" w:themeColor="text1"/>
                                <w:sz w:val="14"/>
                                <w:szCs w:val="12"/>
                                <w:u w:val="none"/>
                              </w:rPr>
                              <w:t>]</w:t>
                            </w:r>
                          </w:p>
                        </w:tc>
                      </w:tr>
                      <w:tr w:rsidR="003022B3" w:rsidRPr="00C81F19" w14:paraId="52495C63" w14:textId="77777777" w:rsidTr="007F37FE">
                        <w:trPr>
                          <w:trHeight w:val="274"/>
                        </w:trPr>
                        <w:tc>
                          <w:tcPr>
                            <w:tcW w:w="2947" w:type="dxa"/>
                            <w:tcBorders>
                              <w:top w:val="nil"/>
                              <w:left w:val="nil"/>
                              <w:bottom w:val="nil"/>
                              <w:right w:val="nil"/>
                            </w:tcBorders>
                            <w:shd w:val="clear" w:color="auto" w:fill="FFFFFF"/>
                            <w:vAlign w:val="center"/>
                          </w:tcPr>
                          <w:p w14:paraId="6715BF2E"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Obstruction aiguë des voies aériennes</w:t>
                            </w:r>
                          </w:p>
                        </w:tc>
                        <w:tc>
                          <w:tcPr>
                            <w:tcW w:w="4080" w:type="dxa"/>
                            <w:tcBorders>
                              <w:top w:val="nil"/>
                              <w:left w:val="nil"/>
                              <w:bottom w:val="nil"/>
                              <w:right w:val="nil"/>
                            </w:tcBorders>
                            <w:shd w:val="clear" w:color="auto" w:fill="FFFFFF"/>
                            <w:vAlign w:val="center"/>
                          </w:tcPr>
                          <w:p w14:paraId="485427D8"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Essoufflement, stridor, détresse, assombrissement de la peau</w:t>
                            </w:r>
                          </w:p>
                        </w:tc>
                        <w:tc>
                          <w:tcPr>
                            <w:tcW w:w="1666" w:type="dxa"/>
                            <w:tcBorders>
                              <w:top w:val="nil"/>
                              <w:left w:val="nil"/>
                              <w:bottom w:val="nil"/>
                              <w:right w:val="nil"/>
                            </w:tcBorders>
                            <w:shd w:val="clear" w:color="auto" w:fill="FFFFFF"/>
                            <w:vAlign w:val="center"/>
                          </w:tcPr>
                          <w:p w14:paraId="5F896508"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EBJ</w:t>
                            </w:r>
                          </w:p>
                        </w:tc>
                        <w:tc>
                          <w:tcPr>
                            <w:tcW w:w="1027" w:type="dxa"/>
                            <w:tcBorders>
                              <w:top w:val="nil"/>
                              <w:left w:val="nil"/>
                              <w:bottom w:val="nil"/>
                              <w:right w:val="nil"/>
                            </w:tcBorders>
                            <w:shd w:val="clear" w:color="auto" w:fill="FFFFFF"/>
                            <w:vAlign w:val="center"/>
                          </w:tcPr>
                          <w:p w14:paraId="34F5BC66"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6</w:t>
                            </w:r>
                            <w:r>
                              <w:rPr>
                                <w:rFonts w:ascii="Arial" w:hAnsi="Arial"/>
                                <w:color w:val="000000" w:themeColor="text1"/>
                                <w:sz w:val="14"/>
                                <w:szCs w:val="12"/>
                                <w:u w:val="none"/>
                              </w:rPr>
                              <w:t>-</w:t>
                            </w:r>
                            <w:r>
                              <w:rPr>
                                <w:rFonts w:ascii="Arial" w:hAnsi="Arial"/>
                                <w:color w:val="0000FF"/>
                                <w:sz w:val="14"/>
                                <w:szCs w:val="12"/>
                                <w:u w:val="none"/>
                              </w:rPr>
                              <w:t>9</w:t>
                            </w:r>
                            <w:r>
                              <w:rPr>
                                <w:rFonts w:ascii="Arial" w:hAnsi="Arial"/>
                                <w:color w:val="000000" w:themeColor="text1"/>
                                <w:sz w:val="14"/>
                                <w:szCs w:val="12"/>
                                <w:u w:val="none"/>
                              </w:rPr>
                              <w:t>]</w:t>
                            </w:r>
                          </w:p>
                        </w:tc>
                      </w:tr>
                      <w:tr w:rsidR="003022B3" w:rsidRPr="00C81F19" w14:paraId="22C61CFE" w14:textId="77777777" w:rsidTr="007F37FE">
                        <w:trPr>
                          <w:trHeight w:val="293"/>
                        </w:trPr>
                        <w:tc>
                          <w:tcPr>
                            <w:tcW w:w="2947" w:type="dxa"/>
                            <w:tcBorders>
                              <w:top w:val="nil"/>
                              <w:left w:val="nil"/>
                              <w:bottom w:val="nil"/>
                              <w:right w:val="nil"/>
                            </w:tcBorders>
                            <w:shd w:val="clear" w:color="auto" w:fill="FFFFFF"/>
                            <w:vAlign w:val="center"/>
                          </w:tcPr>
                          <w:p w14:paraId="636A18CE"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Obstruction œsophagienne aiguë</w:t>
                            </w:r>
                          </w:p>
                        </w:tc>
                        <w:tc>
                          <w:tcPr>
                            <w:tcW w:w="4080" w:type="dxa"/>
                            <w:tcBorders>
                              <w:top w:val="nil"/>
                              <w:left w:val="nil"/>
                              <w:bottom w:val="nil"/>
                              <w:right w:val="nil"/>
                            </w:tcBorders>
                            <w:shd w:val="clear" w:color="auto" w:fill="FFFFFF"/>
                            <w:vAlign w:val="center"/>
                          </w:tcPr>
                          <w:p w14:paraId="784684AD"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 xml:space="preserve">Dysphagie douloureuse, </w:t>
                            </w:r>
                            <w:proofErr w:type="spellStart"/>
                            <w:r>
                              <w:rPr>
                                <w:rFonts w:ascii="Arial" w:hAnsi="Arial"/>
                                <w:color w:val="000000" w:themeColor="text1"/>
                                <w:sz w:val="14"/>
                                <w:szCs w:val="12"/>
                                <w:u w:val="none"/>
                              </w:rPr>
                              <w:t>aphagie</w:t>
                            </w:r>
                            <w:proofErr w:type="spellEnd"/>
                            <w:r>
                              <w:rPr>
                                <w:rFonts w:ascii="Arial" w:hAnsi="Arial"/>
                                <w:color w:val="000000" w:themeColor="text1"/>
                                <w:sz w:val="14"/>
                                <w:szCs w:val="12"/>
                                <w:u w:val="none"/>
                              </w:rPr>
                              <w:t>, sialorrhée, régurgitation</w:t>
                            </w:r>
                          </w:p>
                        </w:tc>
                        <w:tc>
                          <w:tcPr>
                            <w:tcW w:w="1666" w:type="dxa"/>
                            <w:tcBorders>
                              <w:top w:val="nil"/>
                              <w:left w:val="nil"/>
                              <w:bottom w:val="nil"/>
                              <w:right w:val="nil"/>
                            </w:tcBorders>
                            <w:shd w:val="clear" w:color="auto" w:fill="FFFFFF"/>
                            <w:vAlign w:val="center"/>
                          </w:tcPr>
                          <w:p w14:paraId="445CEBFD"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EBDR</w:t>
                            </w:r>
                          </w:p>
                        </w:tc>
                        <w:tc>
                          <w:tcPr>
                            <w:tcW w:w="1027" w:type="dxa"/>
                            <w:tcBorders>
                              <w:top w:val="nil"/>
                              <w:left w:val="nil"/>
                              <w:bottom w:val="nil"/>
                              <w:right w:val="nil"/>
                            </w:tcBorders>
                            <w:shd w:val="clear" w:color="auto" w:fill="FFFFFF"/>
                            <w:vAlign w:val="center"/>
                          </w:tcPr>
                          <w:p w14:paraId="3BD62E97"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4</w:t>
                            </w:r>
                            <w:r>
                              <w:rPr>
                                <w:rFonts w:ascii="Arial" w:hAnsi="Arial"/>
                                <w:color w:val="000000" w:themeColor="text1"/>
                                <w:sz w:val="14"/>
                                <w:szCs w:val="12"/>
                                <w:u w:val="none"/>
                              </w:rPr>
                              <w:t xml:space="preserve">, </w:t>
                            </w:r>
                            <w:r>
                              <w:rPr>
                                <w:rFonts w:ascii="Arial" w:hAnsi="Arial"/>
                                <w:color w:val="0000FF"/>
                                <w:sz w:val="14"/>
                                <w:szCs w:val="12"/>
                                <w:u w:val="none"/>
                              </w:rPr>
                              <w:t>10</w:t>
                            </w:r>
                            <w:r>
                              <w:rPr>
                                <w:rFonts w:ascii="Arial" w:hAnsi="Arial"/>
                                <w:color w:val="000000" w:themeColor="text1"/>
                                <w:sz w:val="14"/>
                                <w:szCs w:val="12"/>
                                <w:u w:val="none"/>
                              </w:rPr>
                              <w:t>-</w:t>
                            </w:r>
                            <w:r>
                              <w:rPr>
                                <w:rFonts w:ascii="Arial" w:hAnsi="Arial"/>
                                <w:color w:val="0000FF"/>
                                <w:sz w:val="14"/>
                                <w:szCs w:val="12"/>
                                <w:u w:val="none"/>
                              </w:rPr>
                              <w:t>12</w:t>
                            </w:r>
                            <w:r>
                              <w:rPr>
                                <w:rFonts w:ascii="Arial" w:hAnsi="Arial"/>
                                <w:color w:val="000000" w:themeColor="text1"/>
                                <w:sz w:val="14"/>
                                <w:szCs w:val="12"/>
                                <w:u w:val="none"/>
                              </w:rPr>
                              <w:t>]</w:t>
                            </w:r>
                          </w:p>
                        </w:tc>
                      </w:tr>
                      <w:tr w:rsidR="003022B3" w:rsidRPr="00C81F19" w14:paraId="0489E559" w14:textId="77777777" w:rsidTr="007F37FE">
                        <w:trPr>
                          <w:trHeight w:val="274"/>
                        </w:trPr>
                        <w:tc>
                          <w:tcPr>
                            <w:tcW w:w="2947" w:type="dxa"/>
                            <w:tcBorders>
                              <w:top w:val="nil"/>
                              <w:left w:val="nil"/>
                              <w:bottom w:val="nil"/>
                              <w:right w:val="nil"/>
                            </w:tcBorders>
                            <w:shd w:val="clear" w:color="auto" w:fill="FFFFFF"/>
                            <w:vAlign w:val="center"/>
                          </w:tcPr>
                          <w:p w14:paraId="2552F05A"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Rétention aiguë d’urine</w:t>
                            </w:r>
                          </w:p>
                        </w:tc>
                        <w:tc>
                          <w:tcPr>
                            <w:tcW w:w="4080" w:type="dxa"/>
                            <w:tcBorders>
                              <w:top w:val="nil"/>
                              <w:left w:val="nil"/>
                              <w:bottom w:val="nil"/>
                              <w:right w:val="nil"/>
                            </w:tcBorders>
                            <w:shd w:val="clear" w:color="auto" w:fill="FFFFFF"/>
                            <w:vAlign w:val="center"/>
                          </w:tcPr>
                          <w:p w14:paraId="79DB6962"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Incapacité à uriner, distension et douleur abdominales basses</w:t>
                            </w:r>
                          </w:p>
                        </w:tc>
                        <w:tc>
                          <w:tcPr>
                            <w:tcW w:w="1666" w:type="dxa"/>
                            <w:tcBorders>
                              <w:top w:val="nil"/>
                              <w:left w:val="nil"/>
                              <w:bottom w:val="nil"/>
                              <w:right w:val="nil"/>
                            </w:tcBorders>
                            <w:shd w:val="clear" w:color="auto" w:fill="FFFFFF"/>
                            <w:vAlign w:val="center"/>
                          </w:tcPr>
                          <w:p w14:paraId="7166D9BF"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EBJ, EBD, SK</w:t>
                            </w:r>
                          </w:p>
                        </w:tc>
                        <w:tc>
                          <w:tcPr>
                            <w:tcW w:w="1027" w:type="dxa"/>
                            <w:tcBorders>
                              <w:top w:val="nil"/>
                              <w:left w:val="nil"/>
                              <w:bottom w:val="nil"/>
                              <w:right w:val="nil"/>
                            </w:tcBorders>
                            <w:shd w:val="clear" w:color="auto" w:fill="FFFFFF"/>
                            <w:vAlign w:val="center"/>
                          </w:tcPr>
                          <w:p w14:paraId="11BC6C0D"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13</w:t>
                            </w:r>
                            <w:r>
                              <w:rPr>
                                <w:rFonts w:ascii="Arial" w:hAnsi="Arial"/>
                                <w:color w:val="000000" w:themeColor="text1"/>
                                <w:sz w:val="14"/>
                                <w:szCs w:val="12"/>
                                <w:u w:val="none"/>
                              </w:rPr>
                              <w:t>-</w:t>
                            </w:r>
                            <w:r>
                              <w:rPr>
                                <w:rFonts w:ascii="Arial" w:hAnsi="Arial"/>
                                <w:color w:val="0000FF"/>
                                <w:sz w:val="14"/>
                                <w:szCs w:val="12"/>
                                <w:u w:val="none"/>
                              </w:rPr>
                              <w:t>16</w:t>
                            </w:r>
                            <w:r>
                              <w:rPr>
                                <w:rFonts w:ascii="Arial" w:hAnsi="Arial"/>
                                <w:color w:val="000000" w:themeColor="text1"/>
                                <w:sz w:val="14"/>
                                <w:szCs w:val="12"/>
                                <w:u w:val="none"/>
                              </w:rPr>
                              <w:t>]</w:t>
                            </w:r>
                          </w:p>
                        </w:tc>
                      </w:tr>
                      <w:tr w:rsidR="003022B3" w:rsidRPr="00C81F19" w14:paraId="6590CC4A" w14:textId="77777777" w:rsidTr="007F37FE">
                        <w:trPr>
                          <w:trHeight w:val="293"/>
                        </w:trPr>
                        <w:tc>
                          <w:tcPr>
                            <w:tcW w:w="2947" w:type="dxa"/>
                            <w:tcBorders>
                              <w:top w:val="nil"/>
                              <w:left w:val="nil"/>
                              <w:bottom w:val="single" w:sz="4" w:space="0" w:color="auto"/>
                              <w:right w:val="nil"/>
                            </w:tcBorders>
                            <w:shd w:val="clear" w:color="auto" w:fill="FFFFFF"/>
                            <w:vAlign w:val="center"/>
                          </w:tcPr>
                          <w:p w14:paraId="39304AC5"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Érosion cornéenne</w:t>
                            </w:r>
                          </w:p>
                        </w:tc>
                        <w:tc>
                          <w:tcPr>
                            <w:tcW w:w="4080" w:type="dxa"/>
                            <w:tcBorders>
                              <w:top w:val="nil"/>
                              <w:left w:val="nil"/>
                              <w:bottom w:val="single" w:sz="4" w:space="0" w:color="auto"/>
                              <w:right w:val="nil"/>
                            </w:tcBorders>
                            <w:shd w:val="clear" w:color="auto" w:fill="FFFFFF"/>
                            <w:vAlign w:val="center"/>
                          </w:tcPr>
                          <w:p w14:paraId="0CB12D54"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 xml:space="preserve">Douleur, photophobie, </w:t>
                            </w:r>
                            <w:proofErr w:type="spellStart"/>
                            <w:r>
                              <w:rPr>
                                <w:rFonts w:ascii="Arial" w:hAnsi="Arial"/>
                                <w:color w:val="000000" w:themeColor="text1"/>
                                <w:sz w:val="14"/>
                                <w:szCs w:val="12"/>
                                <w:u w:val="none"/>
                              </w:rPr>
                              <w:t>blépharospasme</w:t>
                            </w:r>
                            <w:proofErr w:type="spellEnd"/>
                            <w:r>
                              <w:rPr>
                                <w:rFonts w:ascii="Arial" w:hAnsi="Arial"/>
                                <w:color w:val="000000" w:themeColor="text1"/>
                                <w:sz w:val="14"/>
                                <w:szCs w:val="12"/>
                                <w:u w:val="none"/>
                              </w:rPr>
                              <w:t>, larmoiement</w:t>
                            </w:r>
                          </w:p>
                        </w:tc>
                        <w:tc>
                          <w:tcPr>
                            <w:tcW w:w="1666" w:type="dxa"/>
                            <w:tcBorders>
                              <w:top w:val="nil"/>
                              <w:left w:val="nil"/>
                              <w:bottom w:val="single" w:sz="4" w:space="0" w:color="auto"/>
                              <w:right w:val="nil"/>
                            </w:tcBorders>
                            <w:shd w:val="clear" w:color="auto" w:fill="FFFFFF"/>
                            <w:vAlign w:val="center"/>
                          </w:tcPr>
                          <w:p w14:paraId="0424A71E"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EBJ, EBD, SK</w:t>
                            </w:r>
                          </w:p>
                        </w:tc>
                        <w:tc>
                          <w:tcPr>
                            <w:tcW w:w="1027" w:type="dxa"/>
                            <w:tcBorders>
                              <w:top w:val="nil"/>
                              <w:left w:val="nil"/>
                              <w:bottom w:val="single" w:sz="4" w:space="0" w:color="auto"/>
                              <w:right w:val="nil"/>
                            </w:tcBorders>
                            <w:shd w:val="clear" w:color="auto" w:fill="FFFFFF"/>
                            <w:vAlign w:val="center"/>
                          </w:tcPr>
                          <w:p w14:paraId="0D2BD4D6" w14:textId="77777777" w:rsidR="003022B3" w:rsidRPr="00532E2A" w:rsidRDefault="003022B3" w:rsidP="007F37FE">
                            <w:pPr>
                              <w:spacing w:after="0" w:line="240" w:lineRule="auto"/>
                              <w:ind w:left="14" w:right="14"/>
                              <w:rPr>
                                <w:rFonts w:ascii="Arial" w:eastAsia="Times New Roman" w:hAnsi="Arial" w:cs="Arial"/>
                                <w:color w:val="000000" w:themeColor="text1"/>
                                <w:sz w:val="14"/>
                                <w:szCs w:val="24"/>
                                <w:u w:val="none"/>
                              </w:rPr>
                            </w:pPr>
                            <w:r>
                              <w:rPr>
                                <w:rFonts w:ascii="Arial" w:hAnsi="Arial"/>
                                <w:color w:val="000000" w:themeColor="text1"/>
                                <w:sz w:val="14"/>
                                <w:szCs w:val="12"/>
                                <w:u w:val="none"/>
                              </w:rPr>
                              <w:t>[</w:t>
                            </w:r>
                            <w:r>
                              <w:rPr>
                                <w:rFonts w:ascii="Arial" w:hAnsi="Arial"/>
                                <w:color w:val="0000FF"/>
                                <w:sz w:val="14"/>
                                <w:szCs w:val="12"/>
                                <w:u w:val="none"/>
                              </w:rPr>
                              <w:t>5</w:t>
                            </w:r>
                            <w:r>
                              <w:rPr>
                                <w:rFonts w:ascii="Arial" w:hAnsi="Arial"/>
                                <w:color w:val="000000" w:themeColor="text1"/>
                                <w:sz w:val="14"/>
                                <w:szCs w:val="12"/>
                                <w:u w:val="none"/>
                              </w:rPr>
                              <w:t xml:space="preserve">, </w:t>
                            </w:r>
                            <w:r>
                              <w:rPr>
                                <w:rFonts w:ascii="Arial" w:hAnsi="Arial"/>
                                <w:color w:val="0000FF"/>
                                <w:sz w:val="14"/>
                                <w:szCs w:val="12"/>
                                <w:u w:val="none"/>
                              </w:rPr>
                              <w:t>17</w:t>
                            </w:r>
                            <w:r>
                              <w:rPr>
                                <w:rFonts w:ascii="Arial" w:hAnsi="Arial"/>
                                <w:color w:val="000000" w:themeColor="text1"/>
                                <w:sz w:val="14"/>
                                <w:szCs w:val="12"/>
                                <w:u w:val="none"/>
                              </w:rPr>
                              <w:t>-</w:t>
                            </w:r>
                            <w:r>
                              <w:rPr>
                                <w:rFonts w:ascii="Arial" w:hAnsi="Arial"/>
                                <w:color w:val="0000FF"/>
                                <w:sz w:val="14"/>
                                <w:szCs w:val="12"/>
                                <w:u w:val="none"/>
                              </w:rPr>
                              <w:t>21</w:t>
                            </w:r>
                            <w:r>
                              <w:rPr>
                                <w:rFonts w:ascii="Arial" w:hAnsi="Arial"/>
                                <w:color w:val="000000" w:themeColor="text1"/>
                                <w:sz w:val="14"/>
                                <w:szCs w:val="12"/>
                                <w:u w:val="none"/>
                              </w:rPr>
                              <w:t>]</w:t>
                            </w:r>
                          </w:p>
                        </w:tc>
                      </w:tr>
                      <w:tr w:rsidR="003022B3" w:rsidRPr="00C81F19" w14:paraId="5B1FD75C" w14:textId="77777777" w:rsidTr="007F37FE">
                        <w:trPr>
                          <w:trHeight w:val="216"/>
                        </w:trPr>
                        <w:tc>
                          <w:tcPr>
                            <w:tcW w:w="9720" w:type="dxa"/>
                            <w:gridSpan w:val="4"/>
                            <w:tcBorders>
                              <w:top w:val="single" w:sz="4" w:space="0" w:color="auto"/>
                              <w:left w:val="nil"/>
                              <w:bottom w:val="nil"/>
                              <w:right w:val="nil"/>
                            </w:tcBorders>
                            <w:shd w:val="clear" w:color="auto" w:fill="FFFFFF"/>
                            <w:vAlign w:val="center"/>
                          </w:tcPr>
                          <w:p w14:paraId="7EFA15B6" w14:textId="77777777" w:rsidR="003022B3" w:rsidRPr="00532E2A" w:rsidRDefault="003022B3" w:rsidP="007F37FE">
                            <w:pPr>
                              <w:spacing w:after="0" w:line="240" w:lineRule="auto"/>
                              <w:ind w:left="14" w:right="14"/>
                              <w:rPr>
                                <w:rFonts w:ascii="Arial" w:eastAsia="Times New Roman" w:hAnsi="Arial" w:cs="Arial"/>
                                <w:color w:val="000000" w:themeColor="text1"/>
                                <w:sz w:val="13"/>
                                <w:szCs w:val="13"/>
                                <w:u w:val="none"/>
                              </w:rPr>
                            </w:pPr>
                            <w:r>
                              <w:rPr>
                                <w:rFonts w:ascii="Arial" w:hAnsi="Arial"/>
                                <w:i/>
                                <w:iCs/>
                                <w:color w:val="000000" w:themeColor="text1"/>
                                <w:sz w:val="13"/>
                                <w:szCs w:val="13"/>
                                <w:u w:val="none"/>
                              </w:rPr>
                              <w:t>CRP</w:t>
                            </w:r>
                            <w:r>
                              <w:rPr>
                                <w:rFonts w:ascii="Arial" w:hAnsi="Arial"/>
                                <w:color w:val="000000" w:themeColor="text1"/>
                                <w:sz w:val="13"/>
                                <w:szCs w:val="13"/>
                                <w:u w:val="none"/>
                              </w:rPr>
                              <w:t xml:space="preserve"> : protéine C-réactive, </w:t>
                            </w:r>
                            <w:r>
                              <w:rPr>
                                <w:rFonts w:ascii="Arial" w:hAnsi="Arial"/>
                                <w:i/>
                                <w:iCs/>
                                <w:color w:val="000000" w:themeColor="text1"/>
                                <w:sz w:val="13"/>
                                <w:szCs w:val="13"/>
                                <w:u w:val="none"/>
                              </w:rPr>
                              <w:t>EBD</w:t>
                            </w:r>
                            <w:r>
                              <w:rPr>
                                <w:rFonts w:ascii="Arial" w:hAnsi="Arial"/>
                                <w:color w:val="000000" w:themeColor="text1"/>
                                <w:sz w:val="13"/>
                                <w:szCs w:val="13"/>
                                <w:u w:val="none"/>
                              </w:rPr>
                              <w:t xml:space="preserve"> : </w:t>
                            </w:r>
                            <w:proofErr w:type="spellStart"/>
                            <w:r>
                              <w:rPr>
                                <w:rFonts w:ascii="Arial" w:hAnsi="Arial"/>
                                <w:color w:val="000000" w:themeColor="text1"/>
                                <w:sz w:val="13"/>
                                <w:szCs w:val="13"/>
                                <w:u w:val="none"/>
                              </w:rPr>
                              <w:t>épidermolyse</w:t>
                            </w:r>
                            <w:proofErr w:type="spellEnd"/>
                            <w:r>
                              <w:rPr>
                                <w:rFonts w:ascii="Arial" w:hAnsi="Arial"/>
                                <w:color w:val="000000" w:themeColor="text1"/>
                                <w:sz w:val="13"/>
                                <w:szCs w:val="13"/>
                                <w:u w:val="none"/>
                              </w:rPr>
                              <w:t xml:space="preserve"> bulleuse dystrophique, </w:t>
                            </w:r>
                            <w:r>
                              <w:rPr>
                                <w:rFonts w:ascii="Arial" w:hAnsi="Arial"/>
                                <w:i/>
                                <w:iCs/>
                                <w:color w:val="000000" w:themeColor="text1"/>
                                <w:sz w:val="13"/>
                                <w:szCs w:val="13"/>
                                <w:u w:val="none"/>
                              </w:rPr>
                              <w:t>EBDR</w:t>
                            </w:r>
                            <w:r>
                              <w:rPr>
                                <w:rFonts w:ascii="Arial" w:hAnsi="Arial"/>
                                <w:color w:val="000000" w:themeColor="text1"/>
                                <w:sz w:val="13"/>
                                <w:szCs w:val="13"/>
                                <w:u w:val="none"/>
                              </w:rPr>
                              <w:t xml:space="preserve"> : EBD récessive, </w:t>
                            </w:r>
                            <w:r>
                              <w:rPr>
                                <w:rFonts w:ascii="Arial" w:hAnsi="Arial"/>
                                <w:i/>
                                <w:iCs/>
                                <w:color w:val="000000" w:themeColor="text1"/>
                                <w:sz w:val="13"/>
                                <w:szCs w:val="13"/>
                                <w:u w:val="none"/>
                              </w:rPr>
                              <w:t>EBJ</w:t>
                            </w:r>
                            <w:r>
                              <w:rPr>
                                <w:rFonts w:ascii="Arial" w:hAnsi="Arial"/>
                                <w:color w:val="000000" w:themeColor="text1"/>
                                <w:sz w:val="13"/>
                                <w:szCs w:val="13"/>
                                <w:u w:val="none"/>
                              </w:rPr>
                              <w:t xml:space="preserve"> : </w:t>
                            </w:r>
                            <w:proofErr w:type="spellStart"/>
                            <w:r>
                              <w:rPr>
                                <w:rFonts w:ascii="Arial" w:hAnsi="Arial"/>
                                <w:color w:val="000000" w:themeColor="text1"/>
                                <w:sz w:val="13"/>
                                <w:szCs w:val="13"/>
                                <w:u w:val="none"/>
                              </w:rPr>
                              <w:t>épidermolyse</w:t>
                            </w:r>
                            <w:proofErr w:type="spellEnd"/>
                            <w:r>
                              <w:rPr>
                                <w:rFonts w:ascii="Arial" w:hAnsi="Arial"/>
                                <w:color w:val="000000" w:themeColor="text1"/>
                                <w:sz w:val="13"/>
                                <w:szCs w:val="13"/>
                                <w:u w:val="none"/>
                              </w:rPr>
                              <w:t xml:space="preserve"> bulleuse </w:t>
                            </w:r>
                            <w:proofErr w:type="spellStart"/>
                            <w:r>
                              <w:rPr>
                                <w:rFonts w:ascii="Arial" w:hAnsi="Arial"/>
                                <w:color w:val="000000" w:themeColor="text1"/>
                                <w:sz w:val="13"/>
                                <w:szCs w:val="13"/>
                                <w:u w:val="none"/>
                              </w:rPr>
                              <w:t>jonctionnelle</w:t>
                            </w:r>
                            <w:proofErr w:type="spellEnd"/>
                            <w:r>
                              <w:rPr>
                                <w:rFonts w:ascii="Arial" w:hAnsi="Arial"/>
                                <w:color w:val="000000" w:themeColor="text1"/>
                                <w:sz w:val="13"/>
                                <w:szCs w:val="13"/>
                                <w:u w:val="none"/>
                              </w:rPr>
                              <w:t xml:space="preserve">, </w:t>
                            </w:r>
                            <w:r>
                              <w:rPr>
                                <w:rFonts w:ascii="Arial" w:hAnsi="Arial"/>
                                <w:i/>
                                <w:iCs/>
                                <w:color w:val="000000" w:themeColor="text1"/>
                                <w:sz w:val="13"/>
                                <w:szCs w:val="13"/>
                                <w:u w:val="none"/>
                              </w:rPr>
                              <w:t>SK</w:t>
                            </w:r>
                            <w:r>
                              <w:rPr>
                                <w:rFonts w:ascii="Arial" w:hAnsi="Arial"/>
                                <w:color w:val="000000" w:themeColor="text1"/>
                                <w:sz w:val="13"/>
                                <w:szCs w:val="13"/>
                                <w:u w:val="none"/>
                              </w:rPr>
                              <w:t xml:space="preserve"> : syndrome de </w:t>
                            </w:r>
                            <w:proofErr w:type="spellStart"/>
                            <w:r>
                              <w:rPr>
                                <w:rFonts w:ascii="Arial" w:hAnsi="Arial"/>
                                <w:color w:val="000000" w:themeColor="text1"/>
                                <w:sz w:val="13"/>
                                <w:szCs w:val="13"/>
                                <w:u w:val="none"/>
                              </w:rPr>
                              <w:t>Kindler</w:t>
                            </w:r>
                            <w:proofErr w:type="spellEnd"/>
                          </w:p>
                        </w:tc>
                      </w:tr>
                    </w:tbl>
                    <w:p w14:paraId="6F95C228" w14:textId="77777777" w:rsidR="003022B3" w:rsidRDefault="003022B3" w:rsidP="0024572C"/>
                  </w:txbxContent>
                </v:textbox>
                <w10:wrap type="square"/>
              </v:shape>
            </w:pict>
          </mc:Fallback>
        </mc:AlternateContent>
      </w:r>
    </w:p>
    <w:p w14:paraId="6783730E" w14:textId="7E8D4817" w:rsidR="0024572C" w:rsidRPr="00E72D64" w:rsidRDefault="0024572C" w:rsidP="00815B42">
      <w:pPr>
        <w:spacing w:after="0" w:line="240" w:lineRule="exact"/>
        <w:jc w:val="both"/>
        <w:rPr>
          <w:rFonts w:eastAsia="Times New Roman"/>
          <w:color w:val="131413"/>
          <w:sz w:val="18"/>
          <w:szCs w:val="18"/>
          <w:u w:val="none"/>
        </w:rPr>
        <w:sectPr w:rsidR="0024572C" w:rsidRPr="00E72D64" w:rsidSect="004C184F">
          <w:type w:val="continuous"/>
          <w:pgSz w:w="11909" w:h="15811" w:code="1"/>
          <w:pgMar w:top="720" w:right="1080" w:bottom="568" w:left="1080" w:header="720" w:footer="720" w:gutter="0"/>
          <w:cols w:num="2" w:space="389"/>
          <w:docGrid w:linePitch="360"/>
        </w:sectPr>
      </w:pPr>
    </w:p>
    <w:p w14:paraId="38E1C132" w14:textId="77777777" w:rsidR="00EF4896" w:rsidRPr="00815B42" w:rsidRDefault="00EF4896" w:rsidP="00815B42">
      <w:pPr>
        <w:spacing w:after="0" w:line="240" w:lineRule="exact"/>
        <w:jc w:val="both"/>
        <w:rPr>
          <w:rFonts w:eastAsia="Times New Roman"/>
          <w:sz w:val="18"/>
          <w:szCs w:val="18"/>
          <w:u w:val="none"/>
        </w:rPr>
      </w:pPr>
      <w:r w:rsidRPr="00815B42">
        <w:rPr>
          <w:color w:val="131413"/>
          <w:sz w:val="18"/>
          <w:szCs w:val="18"/>
          <w:u w:val="none"/>
        </w:rPr>
        <w:t>Enfin, les muqueuses oculaires peuvent être le siège d’érosions douloureuses lors d’EBJ, d’EBD et de SK [</w:t>
      </w:r>
      <w:r w:rsidRPr="00815B42">
        <w:rPr>
          <w:color w:val="0000FF"/>
          <w:sz w:val="18"/>
          <w:szCs w:val="18"/>
          <w:u w:val="none"/>
        </w:rPr>
        <w:t>17</w:t>
      </w:r>
      <w:r w:rsidRPr="00815B42">
        <w:rPr>
          <w:color w:val="131413"/>
          <w:sz w:val="18"/>
          <w:szCs w:val="18"/>
          <w:u w:val="none"/>
        </w:rPr>
        <w:t xml:space="preserve">, </w:t>
      </w:r>
      <w:r w:rsidRPr="00815B42">
        <w:rPr>
          <w:color w:val="0000FF"/>
          <w:sz w:val="18"/>
          <w:szCs w:val="18"/>
          <w:u w:val="none"/>
        </w:rPr>
        <w:t>18</w:t>
      </w:r>
      <w:r w:rsidRPr="00815B42">
        <w:rPr>
          <w:color w:val="131413"/>
          <w:sz w:val="18"/>
          <w:szCs w:val="18"/>
          <w:u w:val="none"/>
        </w:rPr>
        <w:t>].</w:t>
      </w:r>
    </w:p>
    <w:p w14:paraId="47BD5E3A" w14:textId="77777777" w:rsidR="00EF4896" w:rsidRPr="00815B42" w:rsidRDefault="00EF4896" w:rsidP="00815B42">
      <w:pPr>
        <w:spacing w:after="120" w:line="240" w:lineRule="exact"/>
        <w:ind w:firstLine="181"/>
        <w:jc w:val="both"/>
        <w:rPr>
          <w:rFonts w:eastAsia="Times New Roman"/>
          <w:sz w:val="18"/>
          <w:szCs w:val="18"/>
          <w:u w:val="none"/>
        </w:rPr>
      </w:pPr>
      <w:r w:rsidRPr="00815B42">
        <w:rPr>
          <w:color w:val="131413"/>
          <w:sz w:val="18"/>
          <w:szCs w:val="18"/>
          <w:u w:val="none"/>
        </w:rPr>
        <w:t xml:space="preserve">Chaque pays européen dispose d’un nombre limité de centres de référence pour les maladies rares. Par définition, les situations d’urgence surviennent toutefois inopinément ; elles sont donc souvent prises en charge par des professionnels de santé qui, n’appartenant pas à un centre de référence, ne sont pas familiarisés avec les spécificités de la maladie et les soins qu’elle exige. L’objectif des présentes recommandations est d’informer le lecteur sur les meilleures pratiques cliniques à appliquer dans les situations d’urgence propres aux patients atteints d’EB, sur la base des données de la littérature et de l’expertise pratique des centres de référence qui se consacrent à cette maladie rare. Elles visent à fournir un soutien : (i) à la prise de décision relative à la prise en charge du patient ; (ii) à la famille et aux médecins concernés, notamment ceux n’ayant pas d’expertise particulière dans l’EB ; et (iii) pour la surveillance et la prise en charge à long terme des éventuelles complications. Ces recommandations s’adressent aux dermatologues, </w:t>
      </w:r>
      <w:proofErr w:type="spellStart"/>
      <w:r w:rsidRPr="00815B42">
        <w:rPr>
          <w:color w:val="131413"/>
          <w:sz w:val="18"/>
          <w:szCs w:val="18"/>
          <w:u w:val="none"/>
        </w:rPr>
        <w:t>néonatologistes</w:t>
      </w:r>
      <w:proofErr w:type="spellEnd"/>
      <w:r w:rsidRPr="00815B42">
        <w:rPr>
          <w:color w:val="131413"/>
          <w:sz w:val="18"/>
          <w:szCs w:val="18"/>
          <w:u w:val="none"/>
        </w:rPr>
        <w:t>, pédiatres, généralistes, spécialistes en médecine aiguë, anesthésistes, gastro-entérologues, oto-rhino-laryngologistes, urologues, ophtalmologues, infirmier/ère/s et personnes atteintes d’EB et leurs familles. Le groupe de développements des recommandations de consensus était composé de dermatologues et dermatologues pédiatriques représentant l’ERN-skin (</w:t>
      </w:r>
      <w:hyperlink r:id="rId26" w:history="1">
        <w:r w:rsidRPr="00815B42">
          <w:rPr>
            <w:rStyle w:val="Lienhypertexte"/>
            <w:sz w:val="18"/>
            <w:szCs w:val="18"/>
          </w:rPr>
          <w:t>https://ern-skin.eu</w:t>
        </w:r>
      </w:hyperlink>
      <w:r w:rsidRPr="00815B42">
        <w:rPr>
          <w:color w:val="131413"/>
          <w:sz w:val="18"/>
          <w:szCs w:val="18"/>
          <w:u w:val="none"/>
        </w:rPr>
        <w:t>) et des membres des équipes multidisciplinaires qu’ils coordonnent.</w:t>
      </w:r>
    </w:p>
    <w:p w14:paraId="46D4A05A" w14:textId="77777777" w:rsidR="00EF4896" w:rsidRPr="00815B42" w:rsidRDefault="00EF4896" w:rsidP="00815B42">
      <w:pPr>
        <w:keepNext/>
        <w:keepLines/>
        <w:spacing w:before="120" w:after="0" w:line="240" w:lineRule="exact"/>
        <w:jc w:val="both"/>
        <w:outlineLvl w:val="0"/>
        <w:rPr>
          <w:rFonts w:ascii="Arial" w:eastAsia="Times New Roman" w:hAnsi="Arial" w:cs="Arial"/>
          <w:sz w:val="18"/>
          <w:szCs w:val="18"/>
          <w:u w:val="none"/>
        </w:rPr>
      </w:pPr>
      <w:r w:rsidRPr="00815B42">
        <w:rPr>
          <w:rFonts w:ascii="Arial" w:hAnsi="Arial"/>
          <w:b/>
          <w:bCs/>
          <w:color w:val="131413"/>
          <w:sz w:val="18"/>
          <w:szCs w:val="18"/>
          <w:u w:val="none"/>
        </w:rPr>
        <w:t>Méthodes</w:t>
      </w:r>
    </w:p>
    <w:p w14:paraId="661868E5" w14:textId="77777777" w:rsidR="00EF4896" w:rsidRPr="00815B42" w:rsidRDefault="00EF4896" w:rsidP="00815B42">
      <w:pPr>
        <w:spacing w:after="120" w:line="240" w:lineRule="exact"/>
        <w:jc w:val="both"/>
        <w:rPr>
          <w:rFonts w:eastAsia="Times New Roman"/>
          <w:sz w:val="18"/>
          <w:szCs w:val="18"/>
          <w:u w:val="none"/>
        </w:rPr>
      </w:pPr>
      <w:r w:rsidRPr="00815B42">
        <w:rPr>
          <w:color w:val="131413"/>
          <w:sz w:val="18"/>
          <w:szCs w:val="18"/>
          <w:u w:val="none"/>
        </w:rPr>
        <w:t>Lors d’une réunion de l’ERN-Skin tenue du 21 au 23 novembre 2018 à Rome (Italie), le groupe de travail sur l’EB a convenu du besoin de développer des recommandations pour la prise en charge des situations d’urgence fréquemment rencontrées chez les patients atteints d’EB. L’expression « </w:t>
      </w:r>
      <w:proofErr w:type="spellStart"/>
      <w:r w:rsidRPr="00815B42">
        <w:rPr>
          <w:i/>
          <w:iCs/>
          <w:color w:val="131413"/>
          <w:sz w:val="18"/>
          <w:szCs w:val="18"/>
          <w:u w:val="none"/>
        </w:rPr>
        <w:t>epidermolysis</w:t>
      </w:r>
      <w:proofErr w:type="spellEnd"/>
      <w:r w:rsidRPr="00815B42">
        <w:rPr>
          <w:i/>
          <w:iCs/>
          <w:color w:val="131413"/>
          <w:sz w:val="18"/>
          <w:szCs w:val="18"/>
          <w:u w:val="none"/>
        </w:rPr>
        <w:t xml:space="preserve"> </w:t>
      </w:r>
      <w:proofErr w:type="spellStart"/>
      <w:r w:rsidRPr="00815B42">
        <w:rPr>
          <w:i/>
          <w:iCs/>
          <w:color w:val="131413"/>
          <w:sz w:val="18"/>
          <w:szCs w:val="18"/>
          <w:u w:val="none"/>
        </w:rPr>
        <w:t>bullosa</w:t>
      </w:r>
      <w:proofErr w:type="spellEnd"/>
      <w:r w:rsidRPr="00815B42">
        <w:rPr>
          <w:i/>
          <w:iCs/>
          <w:color w:val="131413"/>
          <w:sz w:val="18"/>
          <w:szCs w:val="18"/>
          <w:u w:val="none"/>
        </w:rPr>
        <w:t xml:space="preserve"> and emergency</w:t>
      </w:r>
      <w:r w:rsidRPr="00815B42">
        <w:rPr>
          <w:color w:val="131413"/>
          <w:sz w:val="18"/>
          <w:szCs w:val="18"/>
          <w:u w:val="none"/>
        </w:rPr>
        <w:t> » (« </w:t>
      </w:r>
      <w:proofErr w:type="spellStart"/>
      <w:r w:rsidRPr="00815B42">
        <w:rPr>
          <w:color w:val="131413"/>
          <w:sz w:val="18"/>
          <w:szCs w:val="18"/>
          <w:u w:val="none"/>
        </w:rPr>
        <w:t>épidermolyse</w:t>
      </w:r>
      <w:proofErr w:type="spellEnd"/>
      <w:r w:rsidRPr="00815B42">
        <w:rPr>
          <w:color w:val="131413"/>
          <w:sz w:val="18"/>
          <w:szCs w:val="18"/>
          <w:u w:val="none"/>
        </w:rPr>
        <w:t xml:space="preserve"> bulleuse et urgence ») a été recherchée à l’aide du moteur </w:t>
      </w:r>
      <w:proofErr w:type="spellStart"/>
      <w:r w:rsidRPr="00815B42">
        <w:rPr>
          <w:color w:val="131413"/>
          <w:sz w:val="18"/>
          <w:szCs w:val="18"/>
          <w:u w:val="none"/>
        </w:rPr>
        <w:t>PubMed</w:t>
      </w:r>
      <w:proofErr w:type="spellEnd"/>
      <w:r w:rsidRPr="00815B42">
        <w:rPr>
          <w:color w:val="131413"/>
          <w:sz w:val="18"/>
          <w:szCs w:val="18"/>
          <w:u w:val="none"/>
        </w:rPr>
        <w:t xml:space="preserve"> du NCBI afin d’identifier des articles pertinents publiés dans la littérature jusqu’en août 2019. Au total, 18 articles ont été identifiés, évalués et utilisés pour ces recommandations. En raison de la rareté des articles disponibles, qui consistent principalement en des rapports de cas et des avis d’experts non fondés sur des données probantes, les présentes recommandations s’inspirent en grande partie de la pratique clinique quotidienne des centres d’expertise des auteurs, ainsi que du travail des membres de leurs équipes multidisciplinaires. Le groupe chargé des recommandations a commenté et approuvé une version préliminaire, après quoi la version finale a été communiquée à tous les membres du groupe de travail sur l’EB de l’ERN-Skin.</w:t>
      </w:r>
    </w:p>
    <w:p w14:paraId="517D0EFA" w14:textId="77777777" w:rsidR="00EF4896" w:rsidRPr="00815B42" w:rsidRDefault="00EF4896" w:rsidP="00815B42">
      <w:pPr>
        <w:keepNext/>
        <w:keepLines/>
        <w:spacing w:before="120" w:after="0" w:line="260" w:lineRule="exact"/>
        <w:jc w:val="both"/>
        <w:outlineLvl w:val="0"/>
        <w:rPr>
          <w:rFonts w:eastAsia="Times New Roman"/>
          <w:sz w:val="18"/>
          <w:szCs w:val="18"/>
          <w:u w:val="none"/>
        </w:rPr>
      </w:pPr>
      <w:r w:rsidRPr="00815B42">
        <w:rPr>
          <w:b/>
          <w:bCs/>
          <w:color w:val="131413"/>
          <w:sz w:val="18"/>
          <w:szCs w:val="18"/>
          <w:u w:val="none"/>
        </w:rPr>
        <w:t>Principes de base</w:t>
      </w:r>
    </w:p>
    <w:p w14:paraId="45B47B57" w14:textId="7BFE33A7" w:rsidR="00EF4896" w:rsidRPr="00815B42" w:rsidRDefault="00EF4896" w:rsidP="00815B42">
      <w:pPr>
        <w:spacing w:after="0" w:line="240" w:lineRule="exact"/>
        <w:jc w:val="both"/>
        <w:rPr>
          <w:rFonts w:eastAsia="Times New Roman"/>
          <w:sz w:val="18"/>
          <w:szCs w:val="18"/>
          <w:u w:val="none"/>
        </w:rPr>
      </w:pPr>
      <w:r w:rsidRPr="00815B42">
        <w:rPr>
          <w:color w:val="131413"/>
          <w:sz w:val="18"/>
          <w:szCs w:val="18"/>
          <w:u w:val="none"/>
        </w:rPr>
        <w:t>Tous les patients atteints d’EB présentent une fragilité de la peau et des muqueuses, qui varie selon les cas. Il est donc essentiel que les professionnels de santé non familiarisés avec cette maladie</w:t>
      </w:r>
      <w:r w:rsidR="003022B3" w:rsidRPr="00815B42">
        <w:rPr>
          <w:color w:val="131413"/>
          <w:sz w:val="18"/>
          <w:szCs w:val="18"/>
          <w:u w:val="none"/>
        </w:rPr>
        <w:t xml:space="preserve"> et</w:t>
      </w:r>
      <w:r w:rsidRPr="00815B42">
        <w:rPr>
          <w:color w:val="131413"/>
          <w:sz w:val="18"/>
          <w:szCs w:val="18"/>
          <w:u w:val="none"/>
        </w:rPr>
        <w:t xml:space="preserve"> qui sont amenés à leur procurer des soins soient mis au courant de cette fragilité et du risque de lésions, bulles et plaies en cas de manipulation, même délicate [</w:t>
      </w:r>
      <w:r w:rsidRPr="00815B42">
        <w:rPr>
          <w:color w:val="0000FF"/>
          <w:sz w:val="18"/>
          <w:szCs w:val="18"/>
          <w:u w:val="none"/>
        </w:rPr>
        <w:t>5</w:t>
      </w:r>
      <w:r w:rsidRPr="00815B42">
        <w:rPr>
          <w:color w:val="131413"/>
          <w:sz w:val="18"/>
          <w:szCs w:val="18"/>
          <w:u w:val="none"/>
        </w:rPr>
        <w:t xml:space="preserve">, </w:t>
      </w:r>
      <w:r w:rsidRPr="00815B42">
        <w:rPr>
          <w:color w:val="0000FF"/>
          <w:sz w:val="18"/>
          <w:szCs w:val="18"/>
          <w:u w:val="none"/>
        </w:rPr>
        <w:t>24</w:t>
      </w:r>
      <w:r w:rsidRPr="00815B42">
        <w:rPr>
          <w:color w:val="131413"/>
          <w:sz w:val="18"/>
          <w:szCs w:val="18"/>
          <w:u w:val="none"/>
        </w:rPr>
        <w:t>]. Toute personne atteinte d’EB (ou ses parents, dans le cas d’un enfant) devrait être munie d’une carte d’urgence fournissant des informations de base sur l’EB et les soins qu’elle requiert (Fig. </w:t>
      </w:r>
      <w:r w:rsidRPr="00815B42">
        <w:rPr>
          <w:color w:val="0000FF"/>
          <w:sz w:val="18"/>
          <w:szCs w:val="18"/>
          <w:u w:val="none"/>
        </w:rPr>
        <w:t>1</w:t>
      </w:r>
      <w:r w:rsidRPr="00815B42">
        <w:rPr>
          <w:color w:val="131413"/>
          <w:sz w:val="18"/>
          <w:szCs w:val="18"/>
          <w:u w:val="none"/>
        </w:rPr>
        <w:t>).</w:t>
      </w:r>
    </w:p>
    <w:p w14:paraId="37EC8F60" w14:textId="2C81DF67" w:rsidR="00EF4896" w:rsidRPr="00815B42" w:rsidRDefault="00EF4896" w:rsidP="00815B42">
      <w:pPr>
        <w:spacing w:after="0" w:line="240" w:lineRule="exact"/>
        <w:ind w:firstLine="180"/>
        <w:jc w:val="both"/>
        <w:rPr>
          <w:rFonts w:eastAsia="Times New Roman"/>
          <w:sz w:val="18"/>
          <w:szCs w:val="18"/>
          <w:u w:val="none"/>
        </w:rPr>
      </w:pPr>
      <w:r w:rsidRPr="00815B42">
        <w:rPr>
          <w:color w:val="131413"/>
          <w:sz w:val="18"/>
          <w:szCs w:val="18"/>
          <w:u w:val="none"/>
        </w:rPr>
        <w:t>Les patients doivent</w:t>
      </w:r>
      <w:r w:rsidR="003022B3" w:rsidRPr="00815B42">
        <w:rPr>
          <w:color w:val="131413"/>
          <w:sz w:val="18"/>
          <w:szCs w:val="18"/>
          <w:u w:val="none"/>
        </w:rPr>
        <w:t>,</w:t>
      </w:r>
      <w:r w:rsidRPr="00815B42">
        <w:rPr>
          <w:color w:val="131413"/>
          <w:sz w:val="18"/>
          <w:szCs w:val="18"/>
          <w:u w:val="none"/>
        </w:rPr>
        <w:t xml:space="preserve"> dans la mesure du possible</w:t>
      </w:r>
      <w:r w:rsidR="003022B3" w:rsidRPr="00815B42">
        <w:rPr>
          <w:color w:val="131413"/>
          <w:sz w:val="18"/>
          <w:szCs w:val="18"/>
          <w:u w:val="none"/>
        </w:rPr>
        <w:t>,</w:t>
      </w:r>
      <w:r w:rsidRPr="00815B42">
        <w:rPr>
          <w:color w:val="131413"/>
          <w:sz w:val="18"/>
          <w:szCs w:val="18"/>
          <w:u w:val="none"/>
        </w:rPr>
        <w:t xml:space="preserve"> se déplacer eux-mêmes d’une surface à l’autre (du brancard au lit, par exemple) afin d’éviter les opérations de levage, qui peuvent soumettre la peau à des forces de cisaillement. Le transfert latéral des patients au moyen de systèmes rigides de glissement est à proscrire. Pour une sécurité maximale, il est préférable de soulever les bébés et enfants en bas âge sur un oreiller ou un coussin.</w:t>
      </w:r>
    </w:p>
    <w:p w14:paraId="09451664" w14:textId="5A6CC18E" w:rsidR="00EF4896" w:rsidRPr="00815B42" w:rsidRDefault="00EF4896" w:rsidP="00815B42">
      <w:pPr>
        <w:spacing w:after="0" w:line="240" w:lineRule="exact"/>
        <w:ind w:firstLine="180"/>
        <w:jc w:val="both"/>
        <w:rPr>
          <w:rFonts w:eastAsia="Times New Roman"/>
          <w:spacing w:val="-4"/>
          <w:sz w:val="18"/>
          <w:szCs w:val="18"/>
          <w:u w:val="none"/>
        </w:rPr>
      </w:pPr>
      <w:r w:rsidRPr="00815B42">
        <w:rPr>
          <w:color w:val="131413"/>
          <w:spacing w:val="-4"/>
          <w:sz w:val="18"/>
          <w:szCs w:val="18"/>
          <w:u w:val="none"/>
        </w:rPr>
        <w:t>L’usage de ruban adhésif pour fixer les lignes intraveineuses ou les sondes nasogastrique</w:t>
      </w:r>
      <w:r w:rsidR="00486DEC" w:rsidRPr="00815B42">
        <w:rPr>
          <w:color w:val="131413"/>
          <w:spacing w:val="-4"/>
          <w:sz w:val="18"/>
          <w:szCs w:val="18"/>
          <w:u w:val="none"/>
        </w:rPr>
        <w:t>s</w:t>
      </w:r>
      <w:r w:rsidRPr="00815B42">
        <w:rPr>
          <w:color w:val="131413"/>
          <w:spacing w:val="-4"/>
          <w:sz w:val="18"/>
          <w:szCs w:val="18"/>
          <w:u w:val="none"/>
        </w:rPr>
        <w:t>, par exemple, et d’électrodes d’ECG autocollantes doit</w:t>
      </w:r>
      <w:r w:rsidR="003022B3" w:rsidRPr="00815B42">
        <w:rPr>
          <w:color w:val="131413"/>
          <w:spacing w:val="-4"/>
          <w:sz w:val="18"/>
          <w:szCs w:val="18"/>
          <w:u w:val="none"/>
        </w:rPr>
        <w:t>,</w:t>
      </w:r>
      <w:r w:rsidRPr="00815B42">
        <w:rPr>
          <w:color w:val="131413"/>
          <w:spacing w:val="-4"/>
          <w:sz w:val="18"/>
          <w:szCs w:val="18"/>
          <w:u w:val="none"/>
        </w:rPr>
        <w:t xml:space="preserve"> si possible</w:t>
      </w:r>
      <w:r w:rsidR="003022B3" w:rsidRPr="00815B42">
        <w:rPr>
          <w:color w:val="131413"/>
          <w:spacing w:val="-4"/>
          <w:sz w:val="18"/>
          <w:szCs w:val="18"/>
          <w:u w:val="none"/>
        </w:rPr>
        <w:t>,</w:t>
      </w:r>
      <w:r w:rsidRPr="00815B42">
        <w:rPr>
          <w:color w:val="131413"/>
          <w:spacing w:val="-4"/>
          <w:sz w:val="18"/>
          <w:szCs w:val="18"/>
          <w:u w:val="none"/>
        </w:rPr>
        <w:t xml:space="preserve"> être évité. En l’absence de solutions alternatives telles que pansements, bandes ou rubans en silicone souple, un spray antiadhésif au silicone doit être utilisé pour retirer le matériel adhérant à la peau de façon </w:t>
      </w:r>
      <w:proofErr w:type="spellStart"/>
      <w:r w:rsidRPr="00815B42">
        <w:rPr>
          <w:color w:val="131413"/>
          <w:spacing w:val="-4"/>
          <w:sz w:val="18"/>
          <w:szCs w:val="18"/>
          <w:u w:val="none"/>
        </w:rPr>
        <w:t>atraumatique</w:t>
      </w:r>
      <w:proofErr w:type="spellEnd"/>
      <w:r w:rsidRPr="00815B42">
        <w:rPr>
          <w:color w:val="131413"/>
          <w:spacing w:val="-4"/>
          <w:sz w:val="18"/>
          <w:szCs w:val="18"/>
          <w:u w:val="none"/>
        </w:rPr>
        <w:t>. Chez le nouveau-né, le prélèvement d’échantillons de sang par piqûre au talon doit être évité, le cisaillement induit par la prise du talon pouvant entraîner un décollement de la peau. En cas de ponction veineuse, le garrot doit être appliqué avec précaution ; il peut être remplacé par une compression manuelle du bras évitant toute force de cisaillement sur la peau.</w:t>
      </w:r>
    </w:p>
    <w:p w14:paraId="3A78BCDD" w14:textId="25096C72" w:rsidR="00087C44" w:rsidRPr="00815B42" w:rsidRDefault="00EF4896" w:rsidP="00815B42">
      <w:pPr>
        <w:spacing w:after="0" w:line="240" w:lineRule="exact"/>
        <w:jc w:val="both"/>
        <w:rPr>
          <w:rFonts w:eastAsia="Times New Roman"/>
          <w:color w:val="131413"/>
          <w:spacing w:val="-4"/>
          <w:sz w:val="18"/>
          <w:szCs w:val="18"/>
          <w:u w:val="none"/>
        </w:rPr>
      </w:pPr>
      <w:r w:rsidRPr="00815B42">
        <w:rPr>
          <w:color w:val="131413"/>
          <w:spacing w:val="-4"/>
          <w:sz w:val="18"/>
          <w:szCs w:val="18"/>
          <w:u w:val="none"/>
        </w:rPr>
        <w:lastRenderedPageBreak/>
        <w:t xml:space="preserve">Pour la surveillance de la pression artérielle, il est conseillé de placer un rembourrage de coton doux sous le brassard. La </w:t>
      </w:r>
      <w:r w:rsidRPr="00815B42">
        <w:rPr>
          <w:color w:val="131413"/>
          <w:spacing w:val="-4"/>
          <w:sz w:val="18"/>
          <w:szCs w:val="18"/>
          <w:u w:val="none"/>
        </w:rPr>
        <w:t xml:space="preserve">surveillance </w:t>
      </w:r>
      <w:proofErr w:type="gramStart"/>
      <w:r w:rsidRPr="00815B42">
        <w:rPr>
          <w:color w:val="131413"/>
          <w:spacing w:val="-4"/>
          <w:sz w:val="18"/>
          <w:szCs w:val="18"/>
          <w:u w:val="none"/>
        </w:rPr>
        <w:t xml:space="preserve">de </w:t>
      </w:r>
      <w:proofErr w:type="spellStart"/>
      <w:r w:rsidRPr="00815B42">
        <w:rPr>
          <w:color w:val="131413"/>
          <w:spacing w:val="-4"/>
          <w:sz w:val="18"/>
          <w:szCs w:val="18"/>
          <w:u w:val="none"/>
        </w:rPr>
        <w:t>atraumatique</w:t>
      </w:r>
      <w:proofErr w:type="spellEnd"/>
      <w:proofErr w:type="gramEnd"/>
      <w:r w:rsidRPr="00815B42">
        <w:rPr>
          <w:color w:val="131413"/>
          <w:spacing w:val="-4"/>
          <w:sz w:val="18"/>
          <w:szCs w:val="18"/>
          <w:u w:val="none"/>
        </w:rPr>
        <w:t xml:space="preserve"> placé sur le doigt ou le lobe de l’oreille, selon les cas.</w:t>
      </w:r>
    </w:p>
    <w:p w14:paraId="68220195" w14:textId="77777777" w:rsidR="004C184F" w:rsidRDefault="004C184F" w:rsidP="00815B42">
      <w:pPr>
        <w:spacing w:after="0" w:line="240" w:lineRule="auto"/>
        <w:jc w:val="both"/>
        <w:rPr>
          <w:rFonts w:ascii="Arial" w:hAnsi="Arial" w:cs="Arial"/>
          <w:sz w:val="14"/>
          <w:szCs w:val="28"/>
        </w:rPr>
        <w:sectPr w:rsidR="004C184F" w:rsidSect="004C184F">
          <w:headerReference w:type="default" r:id="rId27"/>
          <w:type w:val="continuous"/>
          <w:pgSz w:w="11909" w:h="15811"/>
          <w:pgMar w:top="720" w:right="1080" w:bottom="720" w:left="1080" w:header="720" w:footer="720" w:gutter="0"/>
          <w:cols w:num="2" w:space="720"/>
          <w:docGrid w:linePitch="394"/>
        </w:sectPr>
      </w:pPr>
    </w:p>
    <w:p w14:paraId="42068961" w14:textId="4428B12E" w:rsidR="00087C44" w:rsidRPr="00012EF8" w:rsidRDefault="00087C44" w:rsidP="00815B42">
      <w:pPr>
        <w:spacing w:after="0" w:line="240" w:lineRule="auto"/>
        <w:jc w:val="both"/>
        <w:rPr>
          <w:rFonts w:ascii="Arial" w:hAnsi="Arial" w:cs="Arial"/>
          <w:sz w:val="14"/>
          <w:szCs w:val="28"/>
        </w:rPr>
      </w:pPr>
    </w:p>
    <w:tbl>
      <w:tblPr>
        <w:tblW w:w="0" w:type="auto"/>
        <w:tblInd w:w="5" w:type="dxa"/>
        <w:tblLayout w:type="fixed"/>
        <w:tblCellMar>
          <w:left w:w="0" w:type="dxa"/>
          <w:right w:w="0" w:type="dxa"/>
        </w:tblCellMar>
        <w:tblLook w:val="0000" w:firstRow="0" w:lastRow="0" w:firstColumn="0" w:lastColumn="0" w:noHBand="0" w:noVBand="0"/>
      </w:tblPr>
      <w:tblGrid>
        <w:gridCol w:w="9634"/>
      </w:tblGrid>
      <w:tr w:rsidR="00087C44" w:rsidRPr="00012EF8" w14:paraId="00BEF48C" w14:textId="77777777" w:rsidTr="007F37FE">
        <w:trPr>
          <w:trHeight w:val="12096"/>
        </w:trPr>
        <w:tc>
          <w:tcPr>
            <w:tcW w:w="9634" w:type="dxa"/>
            <w:tcBorders>
              <w:top w:val="single" w:sz="4" w:space="0" w:color="auto"/>
              <w:left w:val="single" w:sz="4" w:space="0" w:color="auto"/>
              <w:right w:val="single" w:sz="4" w:space="0" w:color="auto"/>
            </w:tcBorders>
            <w:shd w:val="clear" w:color="auto" w:fill="auto"/>
          </w:tcPr>
          <w:p w14:paraId="0FD12F0D" w14:textId="77777777" w:rsidR="00087C44" w:rsidRPr="00012EF8" w:rsidRDefault="00087C44" w:rsidP="00815B42">
            <w:pPr>
              <w:spacing w:after="0" w:line="240" w:lineRule="auto"/>
              <w:ind w:right="72"/>
              <w:jc w:val="both"/>
              <w:rPr>
                <w:rFonts w:ascii="Arial" w:eastAsia="Times New Roman" w:hAnsi="Arial" w:cs="Arial"/>
                <w:sz w:val="22"/>
                <w:szCs w:val="22"/>
                <w:u w:val="none"/>
              </w:rPr>
            </w:pPr>
          </w:p>
          <w:tbl>
            <w:tblPr>
              <w:tblW w:w="0" w:type="auto"/>
              <w:jc w:val="center"/>
              <w:tblLayout w:type="fixed"/>
              <w:tblCellMar>
                <w:left w:w="0" w:type="dxa"/>
                <w:right w:w="0" w:type="dxa"/>
              </w:tblCellMar>
              <w:tblLook w:val="0000" w:firstRow="0" w:lastRow="0" w:firstColumn="0" w:lastColumn="0" w:noHBand="0" w:noVBand="0"/>
            </w:tblPr>
            <w:tblGrid>
              <w:gridCol w:w="840"/>
              <w:gridCol w:w="53"/>
              <w:gridCol w:w="48"/>
              <w:gridCol w:w="720"/>
              <w:gridCol w:w="466"/>
              <w:gridCol w:w="101"/>
              <w:gridCol w:w="139"/>
              <w:gridCol w:w="43"/>
              <w:gridCol w:w="667"/>
              <w:gridCol w:w="384"/>
              <w:gridCol w:w="422"/>
              <w:gridCol w:w="91"/>
              <w:gridCol w:w="168"/>
              <w:gridCol w:w="418"/>
              <w:gridCol w:w="1440"/>
              <w:gridCol w:w="77"/>
              <w:gridCol w:w="264"/>
              <w:gridCol w:w="77"/>
              <w:gridCol w:w="144"/>
            </w:tblGrid>
            <w:tr w:rsidR="00087C44" w:rsidRPr="00012EF8" w14:paraId="4F8F5CF8" w14:textId="77777777" w:rsidTr="007F37FE">
              <w:trPr>
                <w:trHeight w:val="48"/>
                <w:jc w:val="center"/>
              </w:trPr>
              <w:tc>
                <w:tcPr>
                  <w:tcW w:w="840" w:type="dxa"/>
                  <w:tcBorders>
                    <w:top w:val="single" w:sz="4" w:space="0" w:color="auto"/>
                    <w:left w:val="single" w:sz="4" w:space="0" w:color="auto"/>
                    <w:right w:val="nil"/>
                  </w:tcBorders>
                  <w:shd w:val="clear" w:color="auto" w:fill="auto"/>
                  <w:vAlign w:val="center"/>
                </w:tcPr>
                <w:p w14:paraId="6706ACE8"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53" w:type="dxa"/>
                  <w:tcBorders>
                    <w:top w:val="single" w:sz="4" w:space="0" w:color="auto"/>
                    <w:left w:val="nil"/>
                    <w:bottom w:val="single" w:sz="4" w:space="0" w:color="auto"/>
                    <w:right w:val="nil"/>
                  </w:tcBorders>
                  <w:shd w:val="clear" w:color="auto" w:fill="auto"/>
                  <w:vAlign w:val="center"/>
                </w:tcPr>
                <w:p w14:paraId="0624406A"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48" w:type="dxa"/>
                  <w:tcBorders>
                    <w:top w:val="single" w:sz="4" w:space="0" w:color="auto"/>
                    <w:left w:val="nil"/>
                    <w:bottom w:val="single" w:sz="4" w:space="0" w:color="auto"/>
                    <w:right w:val="nil"/>
                  </w:tcBorders>
                  <w:shd w:val="clear" w:color="auto" w:fill="auto"/>
                  <w:vAlign w:val="center"/>
                </w:tcPr>
                <w:p w14:paraId="37C7C6D9"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720" w:type="dxa"/>
                  <w:tcBorders>
                    <w:top w:val="single" w:sz="4" w:space="0" w:color="auto"/>
                    <w:left w:val="nil"/>
                    <w:bottom w:val="single" w:sz="4" w:space="0" w:color="auto"/>
                    <w:right w:val="nil"/>
                  </w:tcBorders>
                  <w:shd w:val="clear" w:color="auto" w:fill="auto"/>
                  <w:vAlign w:val="center"/>
                </w:tcPr>
                <w:p w14:paraId="06245059"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466" w:type="dxa"/>
                  <w:tcBorders>
                    <w:top w:val="single" w:sz="4" w:space="0" w:color="auto"/>
                    <w:left w:val="nil"/>
                    <w:bottom w:val="single" w:sz="4" w:space="0" w:color="auto"/>
                    <w:right w:val="nil"/>
                  </w:tcBorders>
                  <w:shd w:val="clear" w:color="auto" w:fill="auto"/>
                  <w:vAlign w:val="center"/>
                </w:tcPr>
                <w:p w14:paraId="3A2B0DD2"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101" w:type="dxa"/>
                  <w:tcBorders>
                    <w:top w:val="single" w:sz="4" w:space="0" w:color="auto"/>
                    <w:left w:val="nil"/>
                    <w:bottom w:val="single" w:sz="4" w:space="0" w:color="auto"/>
                    <w:right w:val="nil"/>
                  </w:tcBorders>
                  <w:shd w:val="clear" w:color="auto" w:fill="auto"/>
                  <w:vAlign w:val="center"/>
                </w:tcPr>
                <w:p w14:paraId="20BE0091"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139" w:type="dxa"/>
                  <w:tcBorders>
                    <w:top w:val="single" w:sz="4" w:space="0" w:color="auto"/>
                    <w:left w:val="nil"/>
                    <w:right w:val="nil"/>
                  </w:tcBorders>
                  <w:shd w:val="clear" w:color="auto" w:fill="auto"/>
                  <w:vAlign w:val="center"/>
                </w:tcPr>
                <w:p w14:paraId="342874E5"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43" w:type="dxa"/>
                  <w:tcBorders>
                    <w:top w:val="single" w:sz="4" w:space="0" w:color="auto"/>
                    <w:left w:val="nil"/>
                    <w:right w:val="nil"/>
                  </w:tcBorders>
                  <w:shd w:val="clear" w:color="auto" w:fill="auto"/>
                  <w:vAlign w:val="center"/>
                </w:tcPr>
                <w:p w14:paraId="0F195434"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667" w:type="dxa"/>
                  <w:tcBorders>
                    <w:top w:val="single" w:sz="4" w:space="0" w:color="auto"/>
                    <w:left w:val="nil"/>
                    <w:right w:val="single" w:sz="4" w:space="0" w:color="auto"/>
                  </w:tcBorders>
                  <w:shd w:val="clear" w:color="auto" w:fill="auto"/>
                  <w:vAlign w:val="center"/>
                </w:tcPr>
                <w:p w14:paraId="59C00EA7"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384" w:type="dxa"/>
                  <w:tcBorders>
                    <w:top w:val="nil"/>
                    <w:left w:val="single" w:sz="4" w:space="0" w:color="auto"/>
                    <w:bottom w:val="nil"/>
                    <w:right w:val="single" w:sz="4" w:space="0" w:color="auto"/>
                  </w:tcBorders>
                  <w:shd w:val="clear" w:color="auto" w:fill="auto"/>
                  <w:vAlign w:val="center"/>
                </w:tcPr>
                <w:p w14:paraId="37FF0C9D"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422" w:type="dxa"/>
                  <w:tcBorders>
                    <w:top w:val="single" w:sz="4" w:space="0" w:color="auto"/>
                    <w:left w:val="single" w:sz="4" w:space="0" w:color="auto"/>
                    <w:right w:val="nil"/>
                  </w:tcBorders>
                  <w:shd w:val="clear" w:color="auto" w:fill="auto"/>
                  <w:vAlign w:val="center"/>
                </w:tcPr>
                <w:p w14:paraId="4E93A4BF"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91" w:type="dxa"/>
                  <w:tcBorders>
                    <w:top w:val="single" w:sz="4" w:space="0" w:color="auto"/>
                    <w:left w:val="nil"/>
                    <w:right w:val="nil"/>
                  </w:tcBorders>
                  <w:shd w:val="clear" w:color="auto" w:fill="auto"/>
                  <w:vAlign w:val="center"/>
                </w:tcPr>
                <w:p w14:paraId="112418B1"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168" w:type="dxa"/>
                  <w:tcBorders>
                    <w:top w:val="single" w:sz="4" w:space="0" w:color="auto"/>
                    <w:left w:val="nil"/>
                    <w:right w:val="nil"/>
                  </w:tcBorders>
                  <w:shd w:val="clear" w:color="auto" w:fill="auto"/>
                  <w:vAlign w:val="center"/>
                </w:tcPr>
                <w:p w14:paraId="30D407F5"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418" w:type="dxa"/>
                  <w:tcBorders>
                    <w:top w:val="single" w:sz="4" w:space="0" w:color="auto"/>
                    <w:left w:val="nil"/>
                    <w:right w:val="nil"/>
                  </w:tcBorders>
                  <w:shd w:val="clear" w:color="auto" w:fill="auto"/>
                  <w:vAlign w:val="center"/>
                </w:tcPr>
                <w:p w14:paraId="51420AAF"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1440" w:type="dxa"/>
                  <w:tcBorders>
                    <w:top w:val="single" w:sz="4" w:space="0" w:color="auto"/>
                    <w:left w:val="nil"/>
                    <w:right w:val="nil"/>
                  </w:tcBorders>
                  <w:shd w:val="clear" w:color="auto" w:fill="auto"/>
                  <w:vAlign w:val="center"/>
                </w:tcPr>
                <w:p w14:paraId="6DA0BCC1"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77" w:type="dxa"/>
                  <w:tcBorders>
                    <w:top w:val="single" w:sz="4" w:space="0" w:color="auto"/>
                    <w:left w:val="nil"/>
                    <w:right w:val="nil"/>
                  </w:tcBorders>
                  <w:shd w:val="clear" w:color="auto" w:fill="auto"/>
                  <w:vAlign w:val="center"/>
                </w:tcPr>
                <w:p w14:paraId="4A762881"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264" w:type="dxa"/>
                  <w:tcBorders>
                    <w:top w:val="single" w:sz="4" w:space="0" w:color="auto"/>
                    <w:left w:val="nil"/>
                    <w:right w:val="nil"/>
                  </w:tcBorders>
                  <w:shd w:val="clear" w:color="auto" w:fill="auto"/>
                  <w:vAlign w:val="center"/>
                </w:tcPr>
                <w:p w14:paraId="31FCC863"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77" w:type="dxa"/>
                  <w:tcBorders>
                    <w:top w:val="single" w:sz="4" w:space="0" w:color="auto"/>
                    <w:left w:val="nil"/>
                    <w:right w:val="nil"/>
                  </w:tcBorders>
                  <w:shd w:val="clear" w:color="auto" w:fill="auto"/>
                  <w:vAlign w:val="center"/>
                </w:tcPr>
                <w:p w14:paraId="49A04A8B"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144" w:type="dxa"/>
                  <w:tcBorders>
                    <w:top w:val="single" w:sz="4" w:space="0" w:color="auto"/>
                    <w:left w:val="nil"/>
                    <w:right w:val="single" w:sz="4" w:space="0" w:color="auto"/>
                  </w:tcBorders>
                  <w:shd w:val="clear" w:color="auto" w:fill="auto"/>
                  <w:vAlign w:val="center"/>
                </w:tcPr>
                <w:p w14:paraId="25588267"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r>
            <w:tr w:rsidR="00087C44" w:rsidRPr="00012EF8" w14:paraId="70B974F7" w14:textId="77777777" w:rsidTr="007F37FE">
              <w:trPr>
                <w:trHeight w:val="259"/>
                <w:jc w:val="center"/>
              </w:trPr>
              <w:tc>
                <w:tcPr>
                  <w:tcW w:w="840" w:type="dxa"/>
                  <w:tcBorders>
                    <w:left w:val="single" w:sz="4" w:space="0" w:color="auto"/>
                    <w:right w:val="single" w:sz="4" w:space="0" w:color="auto"/>
                  </w:tcBorders>
                  <w:shd w:val="clear" w:color="auto" w:fill="auto"/>
                  <w:vAlign w:val="center"/>
                </w:tcPr>
                <w:p w14:paraId="49EE6EBC"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FF0000"/>
                  <w:vAlign w:val="center"/>
                </w:tcPr>
                <w:p w14:paraId="5B1AF790"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r w:rsidRPr="00012EF8">
                    <w:rPr>
                      <w:rFonts w:ascii="Arial" w:hAnsi="Arial"/>
                      <w:b/>
                      <w:bCs/>
                      <w:sz w:val="10"/>
                      <w:szCs w:val="10"/>
                      <w:u w:val="none"/>
                    </w:rPr>
                    <w:t>Coordonnées en cas d’urgence</w:t>
                  </w:r>
                </w:p>
              </w:tc>
              <w:tc>
                <w:tcPr>
                  <w:tcW w:w="849" w:type="dxa"/>
                  <w:gridSpan w:val="3"/>
                  <w:tcBorders>
                    <w:left w:val="single" w:sz="4" w:space="0" w:color="auto"/>
                    <w:right w:val="single" w:sz="4" w:space="0" w:color="auto"/>
                  </w:tcBorders>
                  <w:shd w:val="clear" w:color="auto" w:fill="auto"/>
                  <w:vAlign w:val="center"/>
                </w:tcPr>
                <w:p w14:paraId="34984447"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vMerge w:val="restart"/>
                  <w:tcBorders>
                    <w:top w:val="nil"/>
                    <w:left w:val="single" w:sz="4" w:space="0" w:color="auto"/>
                    <w:right w:val="single" w:sz="4" w:space="0" w:color="auto"/>
                  </w:tcBorders>
                  <w:shd w:val="clear" w:color="auto" w:fill="auto"/>
                  <w:vAlign w:val="center"/>
                </w:tcPr>
                <w:p w14:paraId="50802006"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681" w:type="dxa"/>
                  <w:gridSpan w:val="3"/>
                  <w:tcBorders>
                    <w:left w:val="single" w:sz="4" w:space="0" w:color="auto"/>
                    <w:bottom w:val="nil"/>
                  </w:tcBorders>
                  <w:shd w:val="clear" w:color="auto" w:fill="auto"/>
                  <w:vAlign w:val="center"/>
                </w:tcPr>
                <w:p w14:paraId="5E5963EA" w14:textId="77777777" w:rsidR="00087C44" w:rsidRPr="00012EF8" w:rsidRDefault="00087C44" w:rsidP="00815B42">
                  <w:pPr>
                    <w:spacing w:after="0" w:line="149" w:lineRule="exact"/>
                    <w:ind w:left="29" w:right="72"/>
                    <w:jc w:val="both"/>
                    <w:rPr>
                      <w:rFonts w:ascii="Arial" w:eastAsia="Times New Roman" w:hAnsi="Arial" w:cs="Arial"/>
                      <w:b/>
                      <w:sz w:val="22"/>
                      <w:szCs w:val="22"/>
                      <w:u w:val="none"/>
                    </w:rPr>
                  </w:pPr>
                  <w:r w:rsidRPr="00012EF8">
                    <w:rPr>
                      <w:rFonts w:ascii="Arial" w:hAnsi="Arial"/>
                      <w:b/>
                      <w:sz w:val="8"/>
                      <w:szCs w:val="8"/>
                      <w:u w:val="none"/>
                    </w:rPr>
                    <w:t xml:space="preserve">logo </w:t>
                  </w:r>
                  <w:r w:rsidRPr="00012EF8">
                    <w:rPr>
                      <w:rFonts w:ascii="Arial" w:hAnsi="Arial"/>
                      <w:b/>
                      <w:sz w:val="7"/>
                      <w:szCs w:val="7"/>
                      <w:u w:val="none"/>
                    </w:rPr>
                    <w:t>ERN SKIN</w:t>
                  </w:r>
                </w:p>
              </w:tc>
              <w:tc>
                <w:tcPr>
                  <w:tcW w:w="1858" w:type="dxa"/>
                  <w:gridSpan w:val="2"/>
                  <w:shd w:val="clear" w:color="auto" w:fill="auto"/>
                  <w:vAlign w:val="center"/>
                </w:tcPr>
                <w:p w14:paraId="265AEAC4"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r w:rsidRPr="00012EF8">
                    <w:rPr>
                      <w:rFonts w:ascii="Arial" w:hAnsi="Arial"/>
                      <w:b/>
                      <w:bCs/>
                      <w:sz w:val="10"/>
                      <w:szCs w:val="10"/>
                      <w:u w:val="none"/>
                    </w:rPr>
                    <w:t>MALADIE RARE</w:t>
                  </w:r>
                </w:p>
              </w:tc>
              <w:tc>
                <w:tcPr>
                  <w:tcW w:w="77" w:type="dxa"/>
                  <w:tcBorders>
                    <w:left w:val="nil"/>
                    <w:bottom w:val="nil"/>
                    <w:right w:val="nil"/>
                  </w:tcBorders>
                  <w:shd w:val="clear" w:color="auto" w:fill="auto"/>
                  <w:vAlign w:val="center"/>
                </w:tcPr>
                <w:p w14:paraId="08ED241E"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485" w:type="dxa"/>
                  <w:gridSpan w:val="3"/>
                  <w:vMerge w:val="restart"/>
                  <w:tcBorders>
                    <w:left w:val="nil"/>
                    <w:bottom w:val="nil"/>
                    <w:right w:val="single" w:sz="4" w:space="0" w:color="auto"/>
                  </w:tcBorders>
                  <w:shd w:val="clear" w:color="auto" w:fill="auto"/>
                </w:tcPr>
                <w:p w14:paraId="0C8F4E3F" w14:textId="77777777" w:rsidR="00087C44" w:rsidRPr="00012EF8" w:rsidRDefault="00087C44" w:rsidP="00815B42">
                  <w:pPr>
                    <w:spacing w:after="0" w:line="149" w:lineRule="exact"/>
                    <w:ind w:left="29" w:right="72"/>
                    <w:jc w:val="both"/>
                    <w:rPr>
                      <w:rFonts w:ascii="Arial" w:eastAsia="Times New Roman" w:hAnsi="Arial" w:cs="Arial"/>
                      <w:b/>
                      <w:sz w:val="22"/>
                      <w:szCs w:val="22"/>
                      <w:u w:val="none"/>
                    </w:rPr>
                  </w:pPr>
                  <w:r w:rsidRPr="00012EF8">
                    <w:rPr>
                      <w:rFonts w:ascii="Arial" w:hAnsi="Arial"/>
                      <w:b/>
                      <w:sz w:val="8"/>
                      <w:szCs w:val="8"/>
                      <w:u w:val="none"/>
                    </w:rPr>
                    <w:t>Photo du patient</w:t>
                  </w:r>
                </w:p>
              </w:tc>
            </w:tr>
            <w:tr w:rsidR="00087C44" w:rsidRPr="00012EF8" w14:paraId="4961F44E" w14:textId="77777777" w:rsidTr="007F37FE">
              <w:trPr>
                <w:trHeight w:val="302"/>
                <w:jc w:val="center"/>
              </w:trPr>
              <w:tc>
                <w:tcPr>
                  <w:tcW w:w="840" w:type="dxa"/>
                  <w:vMerge w:val="restart"/>
                  <w:tcBorders>
                    <w:left w:val="single" w:sz="4" w:space="0" w:color="auto"/>
                    <w:bottom w:val="nil"/>
                    <w:right w:val="nil"/>
                  </w:tcBorders>
                  <w:shd w:val="clear" w:color="auto" w:fill="auto"/>
                  <w:vAlign w:val="center"/>
                </w:tcPr>
                <w:p w14:paraId="15C91CC5" w14:textId="77777777" w:rsidR="00087C44" w:rsidRPr="00012EF8" w:rsidRDefault="00087C44" w:rsidP="00815B42">
                  <w:pPr>
                    <w:spacing w:after="0" w:line="163" w:lineRule="exact"/>
                    <w:ind w:left="72" w:right="72"/>
                    <w:jc w:val="both"/>
                    <w:rPr>
                      <w:rFonts w:ascii="Arial" w:eastAsia="Times New Roman" w:hAnsi="Arial" w:cs="Arial"/>
                      <w:b/>
                      <w:sz w:val="8"/>
                      <w:szCs w:val="8"/>
                      <w:u w:val="none"/>
                    </w:rPr>
                  </w:pPr>
                  <w:r w:rsidRPr="00012EF8">
                    <w:rPr>
                      <w:rFonts w:ascii="Arial" w:hAnsi="Arial"/>
                      <w:b/>
                      <w:sz w:val="8"/>
                      <w:szCs w:val="8"/>
                      <w:u w:val="none"/>
                    </w:rPr>
                    <w:t xml:space="preserve">Nom : </w:t>
                  </w:r>
                </w:p>
                <w:p w14:paraId="5F6180EA" w14:textId="77777777" w:rsidR="00087C44" w:rsidRPr="00012EF8" w:rsidRDefault="00087C44" w:rsidP="00815B42">
                  <w:pPr>
                    <w:spacing w:after="0" w:line="163" w:lineRule="exact"/>
                    <w:ind w:left="72" w:right="72"/>
                    <w:jc w:val="both"/>
                    <w:rPr>
                      <w:rFonts w:ascii="Arial" w:eastAsia="Times New Roman" w:hAnsi="Arial" w:cs="Arial"/>
                      <w:b/>
                      <w:sz w:val="8"/>
                      <w:szCs w:val="8"/>
                      <w:u w:val="none"/>
                    </w:rPr>
                  </w:pPr>
                  <w:r w:rsidRPr="00012EF8">
                    <w:rPr>
                      <w:rFonts w:ascii="Arial" w:hAnsi="Arial"/>
                      <w:b/>
                      <w:sz w:val="8"/>
                      <w:szCs w:val="8"/>
                      <w:u w:val="none"/>
                    </w:rPr>
                    <w:t>Nom :</w:t>
                  </w:r>
                </w:p>
              </w:tc>
              <w:tc>
                <w:tcPr>
                  <w:tcW w:w="821" w:type="dxa"/>
                  <w:gridSpan w:val="3"/>
                  <w:vMerge w:val="restart"/>
                  <w:tcBorders>
                    <w:left w:val="nil"/>
                    <w:bottom w:val="nil"/>
                    <w:right w:val="nil"/>
                  </w:tcBorders>
                  <w:shd w:val="clear" w:color="auto" w:fill="auto"/>
                  <w:vAlign w:val="center"/>
                </w:tcPr>
                <w:p w14:paraId="3A9B788F" w14:textId="77777777" w:rsidR="00087C44" w:rsidRPr="00012EF8" w:rsidRDefault="00087C44" w:rsidP="00815B42">
                  <w:pPr>
                    <w:spacing w:after="0" w:line="240" w:lineRule="auto"/>
                    <w:ind w:left="72" w:right="72"/>
                    <w:jc w:val="both"/>
                    <w:rPr>
                      <w:rFonts w:ascii="Arial" w:eastAsia="Times New Roman" w:hAnsi="Arial" w:cs="Arial"/>
                      <w:b/>
                      <w:sz w:val="8"/>
                      <w:szCs w:val="8"/>
                      <w:u w:val="none"/>
                    </w:rPr>
                  </w:pPr>
                </w:p>
              </w:tc>
              <w:tc>
                <w:tcPr>
                  <w:tcW w:w="1416" w:type="dxa"/>
                  <w:gridSpan w:val="5"/>
                  <w:vMerge w:val="restart"/>
                  <w:tcBorders>
                    <w:left w:val="nil"/>
                    <w:bottom w:val="nil"/>
                    <w:right w:val="single" w:sz="4" w:space="0" w:color="auto"/>
                  </w:tcBorders>
                  <w:shd w:val="clear" w:color="auto" w:fill="auto"/>
                  <w:vAlign w:val="center"/>
                </w:tcPr>
                <w:p w14:paraId="796CE0D6" w14:textId="77777777" w:rsidR="00087C44" w:rsidRPr="00012EF8" w:rsidRDefault="00087C44" w:rsidP="00815B42">
                  <w:pPr>
                    <w:spacing w:after="0" w:line="163" w:lineRule="exact"/>
                    <w:ind w:left="72" w:right="72"/>
                    <w:jc w:val="both"/>
                    <w:rPr>
                      <w:rFonts w:ascii="Arial" w:eastAsia="Times New Roman" w:hAnsi="Arial" w:cs="Arial"/>
                      <w:b/>
                      <w:sz w:val="8"/>
                      <w:szCs w:val="8"/>
                      <w:u w:val="none"/>
                    </w:rPr>
                  </w:pPr>
                  <w:r w:rsidRPr="00012EF8">
                    <w:rPr>
                      <w:rFonts w:ascii="Arial" w:hAnsi="Arial"/>
                      <w:b/>
                      <w:sz w:val="8"/>
                      <w:szCs w:val="8"/>
                      <w:u w:val="none"/>
                    </w:rPr>
                    <w:t xml:space="preserve">Téléphone : </w:t>
                  </w:r>
                </w:p>
                <w:p w14:paraId="60FA583E" w14:textId="77777777" w:rsidR="00087C44" w:rsidRPr="00012EF8" w:rsidRDefault="00087C44" w:rsidP="00815B42">
                  <w:pPr>
                    <w:spacing w:after="0" w:line="163" w:lineRule="exact"/>
                    <w:ind w:left="72" w:right="72"/>
                    <w:jc w:val="both"/>
                    <w:rPr>
                      <w:rFonts w:ascii="Arial" w:eastAsia="Times New Roman" w:hAnsi="Arial" w:cs="Arial"/>
                      <w:b/>
                      <w:sz w:val="8"/>
                      <w:szCs w:val="8"/>
                      <w:u w:val="none"/>
                    </w:rPr>
                  </w:pPr>
                  <w:r w:rsidRPr="00012EF8">
                    <w:rPr>
                      <w:rFonts w:ascii="Arial" w:hAnsi="Arial"/>
                      <w:b/>
                      <w:sz w:val="8"/>
                      <w:szCs w:val="8"/>
                      <w:u w:val="none"/>
                    </w:rPr>
                    <w:t>Téléphone :</w:t>
                  </w:r>
                </w:p>
              </w:tc>
              <w:tc>
                <w:tcPr>
                  <w:tcW w:w="384" w:type="dxa"/>
                  <w:vMerge/>
                  <w:tcBorders>
                    <w:left w:val="single" w:sz="4" w:space="0" w:color="auto"/>
                    <w:bottom w:val="nil"/>
                    <w:right w:val="single" w:sz="4" w:space="0" w:color="auto"/>
                  </w:tcBorders>
                  <w:shd w:val="clear" w:color="auto" w:fill="auto"/>
                  <w:vAlign w:val="center"/>
                </w:tcPr>
                <w:p w14:paraId="7F182EF1"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422" w:type="dxa"/>
                  <w:tcBorders>
                    <w:left w:val="single" w:sz="4" w:space="0" w:color="auto"/>
                    <w:bottom w:val="nil"/>
                    <w:right w:val="nil"/>
                  </w:tcBorders>
                  <w:shd w:val="clear" w:color="auto" w:fill="auto"/>
                  <w:vAlign w:val="center"/>
                </w:tcPr>
                <w:p w14:paraId="5DCDCD62"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2117" w:type="dxa"/>
                  <w:gridSpan w:val="4"/>
                  <w:tcBorders>
                    <w:left w:val="nil"/>
                    <w:bottom w:val="single" w:sz="4" w:space="0" w:color="auto"/>
                    <w:right w:val="nil"/>
                  </w:tcBorders>
                  <w:shd w:val="clear" w:color="auto" w:fill="auto"/>
                  <w:vAlign w:val="center"/>
                </w:tcPr>
                <w:p w14:paraId="3B4D0FEE" w14:textId="77777777" w:rsidR="00087C44" w:rsidRPr="00012EF8" w:rsidRDefault="00087C44" w:rsidP="00815B42">
                  <w:pPr>
                    <w:spacing w:after="0" w:line="240" w:lineRule="auto"/>
                    <w:ind w:left="284" w:right="72"/>
                    <w:jc w:val="both"/>
                    <w:rPr>
                      <w:rFonts w:ascii="Arial" w:eastAsia="Times New Roman" w:hAnsi="Arial" w:cs="Arial"/>
                      <w:sz w:val="22"/>
                      <w:szCs w:val="22"/>
                      <w:u w:val="none"/>
                    </w:rPr>
                  </w:pPr>
                  <w:r w:rsidRPr="00012EF8">
                    <w:rPr>
                      <w:rFonts w:ascii="Arial" w:hAnsi="Arial"/>
                      <w:b/>
                      <w:bCs/>
                      <w:color w:val="FE0000"/>
                      <w:sz w:val="10"/>
                      <w:szCs w:val="10"/>
                      <w:u w:val="none"/>
                    </w:rPr>
                    <w:t>Carte d’urgence</w:t>
                  </w:r>
                </w:p>
              </w:tc>
              <w:tc>
                <w:tcPr>
                  <w:tcW w:w="77" w:type="dxa"/>
                  <w:tcBorders>
                    <w:top w:val="nil"/>
                    <w:left w:val="nil"/>
                    <w:bottom w:val="single" w:sz="4" w:space="0" w:color="auto"/>
                    <w:right w:val="nil"/>
                  </w:tcBorders>
                  <w:shd w:val="clear" w:color="auto" w:fill="auto"/>
                  <w:vAlign w:val="center"/>
                </w:tcPr>
                <w:p w14:paraId="1668E372"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485" w:type="dxa"/>
                  <w:gridSpan w:val="3"/>
                  <w:vMerge/>
                  <w:tcBorders>
                    <w:top w:val="nil"/>
                    <w:left w:val="nil"/>
                    <w:bottom w:val="nil"/>
                    <w:right w:val="single" w:sz="4" w:space="0" w:color="auto"/>
                  </w:tcBorders>
                  <w:shd w:val="clear" w:color="auto" w:fill="auto"/>
                  <w:vAlign w:val="center"/>
                </w:tcPr>
                <w:p w14:paraId="50EA58EA"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7CFFADCA" w14:textId="77777777" w:rsidTr="007F37FE">
              <w:trPr>
                <w:trHeight w:val="240"/>
                <w:jc w:val="center"/>
              </w:trPr>
              <w:tc>
                <w:tcPr>
                  <w:tcW w:w="840" w:type="dxa"/>
                  <w:vMerge/>
                  <w:tcBorders>
                    <w:top w:val="nil"/>
                    <w:left w:val="single" w:sz="4" w:space="0" w:color="auto"/>
                    <w:bottom w:val="nil"/>
                    <w:right w:val="nil"/>
                  </w:tcBorders>
                  <w:shd w:val="clear" w:color="auto" w:fill="auto"/>
                  <w:vAlign w:val="center"/>
                </w:tcPr>
                <w:p w14:paraId="4DE6325F"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821" w:type="dxa"/>
                  <w:gridSpan w:val="3"/>
                  <w:vMerge/>
                  <w:tcBorders>
                    <w:top w:val="nil"/>
                    <w:left w:val="nil"/>
                    <w:bottom w:val="nil"/>
                    <w:right w:val="nil"/>
                  </w:tcBorders>
                  <w:shd w:val="clear" w:color="auto" w:fill="auto"/>
                  <w:vAlign w:val="center"/>
                </w:tcPr>
                <w:p w14:paraId="13273EC8"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416" w:type="dxa"/>
                  <w:gridSpan w:val="5"/>
                  <w:vMerge/>
                  <w:tcBorders>
                    <w:top w:val="nil"/>
                    <w:left w:val="nil"/>
                    <w:bottom w:val="nil"/>
                    <w:right w:val="single" w:sz="4" w:space="0" w:color="auto"/>
                  </w:tcBorders>
                  <w:shd w:val="clear" w:color="auto" w:fill="auto"/>
                  <w:vAlign w:val="center"/>
                </w:tcPr>
                <w:p w14:paraId="63A03115"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tcBorders>
                    <w:top w:val="nil"/>
                    <w:left w:val="single" w:sz="4" w:space="0" w:color="auto"/>
                    <w:bottom w:val="nil"/>
                    <w:right w:val="single" w:sz="4" w:space="0" w:color="auto"/>
                  </w:tcBorders>
                  <w:shd w:val="clear" w:color="auto" w:fill="auto"/>
                  <w:vAlign w:val="center"/>
                </w:tcPr>
                <w:p w14:paraId="1387D5D6"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422" w:type="dxa"/>
                  <w:tcBorders>
                    <w:top w:val="nil"/>
                    <w:left w:val="single" w:sz="4" w:space="0" w:color="auto"/>
                    <w:bottom w:val="nil"/>
                    <w:right w:val="single" w:sz="4" w:space="0" w:color="auto"/>
                  </w:tcBorders>
                  <w:shd w:val="clear" w:color="auto" w:fill="auto"/>
                  <w:vAlign w:val="center"/>
                </w:tcPr>
                <w:p w14:paraId="5D233919"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2194" w:type="dxa"/>
                  <w:gridSpan w:val="5"/>
                  <w:tcBorders>
                    <w:top w:val="single" w:sz="4" w:space="0" w:color="auto"/>
                    <w:left w:val="single" w:sz="4" w:space="0" w:color="auto"/>
                    <w:bottom w:val="single" w:sz="4" w:space="0" w:color="auto"/>
                    <w:right w:val="single" w:sz="4" w:space="0" w:color="auto"/>
                  </w:tcBorders>
                  <w:shd w:val="clear" w:color="auto" w:fill="FF0000"/>
                  <w:vAlign w:val="center"/>
                </w:tcPr>
                <w:p w14:paraId="2B52636D"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roofErr w:type="spellStart"/>
                  <w:r w:rsidRPr="00012EF8">
                    <w:rPr>
                      <w:rFonts w:ascii="Arial" w:hAnsi="Arial"/>
                      <w:b/>
                      <w:bCs/>
                      <w:sz w:val="10"/>
                      <w:szCs w:val="10"/>
                      <w:u w:val="none"/>
                    </w:rPr>
                    <w:t>Épidermolyse</w:t>
                  </w:r>
                  <w:proofErr w:type="spellEnd"/>
                  <w:r w:rsidRPr="00012EF8">
                    <w:rPr>
                      <w:rFonts w:ascii="Arial" w:hAnsi="Arial"/>
                      <w:b/>
                      <w:bCs/>
                      <w:sz w:val="10"/>
                      <w:szCs w:val="10"/>
                      <w:u w:val="none"/>
                    </w:rPr>
                    <w:t xml:space="preserve"> bulleuse héréditaire</w:t>
                  </w:r>
                </w:p>
              </w:tc>
              <w:tc>
                <w:tcPr>
                  <w:tcW w:w="485" w:type="dxa"/>
                  <w:gridSpan w:val="3"/>
                  <w:tcBorders>
                    <w:top w:val="nil"/>
                    <w:left w:val="single" w:sz="4" w:space="0" w:color="auto"/>
                    <w:bottom w:val="nil"/>
                    <w:right w:val="single" w:sz="4" w:space="0" w:color="auto"/>
                  </w:tcBorders>
                  <w:shd w:val="clear" w:color="auto" w:fill="auto"/>
                  <w:vAlign w:val="center"/>
                </w:tcPr>
                <w:p w14:paraId="12BD234B"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7911992D" w14:textId="77777777" w:rsidTr="007F37FE">
              <w:trPr>
                <w:trHeight w:val="44"/>
                <w:jc w:val="center"/>
              </w:trPr>
              <w:tc>
                <w:tcPr>
                  <w:tcW w:w="3077" w:type="dxa"/>
                  <w:gridSpan w:val="9"/>
                  <w:tcBorders>
                    <w:top w:val="nil"/>
                    <w:left w:val="single" w:sz="4" w:space="0" w:color="auto"/>
                    <w:bottom w:val="nil"/>
                    <w:right w:val="single" w:sz="4" w:space="0" w:color="auto"/>
                  </w:tcBorders>
                  <w:shd w:val="clear" w:color="auto" w:fill="auto"/>
                  <w:vAlign w:val="center"/>
                </w:tcPr>
                <w:p w14:paraId="77BB0B67"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384" w:type="dxa"/>
                  <w:tcBorders>
                    <w:top w:val="nil"/>
                    <w:left w:val="single" w:sz="4" w:space="0" w:color="auto"/>
                    <w:bottom w:val="nil"/>
                    <w:right w:val="single" w:sz="4" w:space="0" w:color="auto"/>
                  </w:tcBorders>
                  <w:shd w:val="clear" w:color="auto" w:fill="auto"/>
                  <w:vAlign w:val="center"/>
                </w:tcPr>
                <w:p w14:paraId="5DB15358"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422" w:type="dxa"/>
                  <w:tcBorders>
                    <w:top w:val="nil"/>
                    <w:left w:val="single" w:sz="4" w:space="0" w:color="auto"/>
                    <w:bottom w:val="nil"/>
                    <w:right w:val="nil"/>
                  </w:tcBorders>
                  <w:shd w:val="clear" w:color="auto" w:fill="auto"/>
                  <w:vAlign w:val="center"/>
                </w:tcPr>
                <w:p w14:paraId="76D74A95"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91" w:type="dxa"/>
                  <w:tcBorders>
                    <w:top w:val="single" w:sz="4" w:space="0" w:color="auto"/>
                    <w:left w:val="nil"/>
                    <w:bottom w:val="nil"/>
                    <w:right w:val="nil"/>
                  </w:tcBorders>
                  <w:shd w:val="clear" w:color="auto" w:fill="auto"/>
                  <w:vAlign w:val="center"/>
                </w:tcPr>
                <w:p w14:paraId="3C551A62"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168" w:type="dxa"/>
                  <w:tcBorders>
                    <w:top w:val="single" w:sz="4" w:space="0" w:color="auto"/>
                    <w:left w:val="nil"/>
                    <w:bottom w:val="nil"/>
                    <w:right w:val="nil"/>
                  </w:tcBorders>
                  <w:shd w:val="clear" w:color="auto" w:fill="auto"/>
                  <w:vAlign w:val="center"/>
                </w:tcPr>
                <w:p w14:paraId="27E1FCF1"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418" w:type="dxa"/>
                  <w:tcBorders>
                    <w:top w:val="single" w:sz="4" w:space="0" w:color="auto"/>
                    <w:left w:val="nil"/>
                    <w:bottom w:val="nil"/>
                    <w:right w:val="nil"/>
                  </w:tcBorders>
                  <w:shd w:val="clear" w:color="auto" w:fill="auto"/>
                  <w:vAlign w:val="center"/>
                </w:tcPr>
                <w:p w14:paraId="23B16D23"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1440" w:type="dxa"/>
                  <w:tcBorders>
                    <w:top w:val="single" w:sz="4" w:space="0" w:color="auto"/>
                    <w:left w:val="nil"/>
                    <w:bottom w:val="nil"/>
                    <w:right w:val="nil"/>
                  </w:tcBorders>
                  <w:shd w:val="clear" w:color="auto" w:fill="auto"/>
                  <w:vAlign w:val="center"/>
                </w:tcPr>
                <w:p w14:paraId="68B4AB68"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77" w:type="dxa"/>
                  <w:tcBorders>
                    <w:top w:val="single" w:sz="4" w:space="0" w:color="auto"/>
                    <w:left w:val="nil"/>
                    <w:bottom w:val="nil"/>
                    <w:right w:val="nil"/>
                  </w:tcBorders>
                  <w:shd w:val="clear" w:color="auto" w:fill="auto"/>
                  <w:vAlign w:val="center"/>
                </w:tcPr>
                <w:p w14:paraId="7620B0DC"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264" w:type="dxa"/>
                  <w:tcBorders>
                    <w:top w:val="nil"/>
                    <w:left w:val="nil"/>
                    <w:bottom w:val="nil"/>
                    <w:right w:val="nil"/>
                  </w:tcBorders>
                  <w:shd w:val="clear" w:color="auto" w:fill="auto"/>
                  <w:vAlign w:val="center"/>
                </w:tcPr>
                <w:p w14:paraId="5F2DE054"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77" w:type="dxa"/>
                  <w:tcBorders>
                    <w:top w:val="nil"/>
                    <w:left w:val="nil"/>
                    <w:bottom w:val="nil"/>
                    <w:right w:val="nil"/>
                  </w:tcBorders>
                  <w:shd w:val="clear" w:color="auto" w:fill="auto"/>
                  <w:vAlign w:val="center"/>
                </w:tcPr>
                <w:p w14:paraId="7E03F2D1"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144" w:type="dxa"/>
                  <w:tcBorders>
                    <w:top w:val="nil"/>
                    <w:left w:val="nil"/>
                    <w:bottom w:val="nil"/>
                    <w:right w:val="single" w:sz="4" w:space="0" w:color="auto"/>
                  </w:tcBorders>
                  <w:shd w:val="clear" w:color="auto" w:fill="auto"/>
                  <w:vAlign w:val="center"/>
                </w:tcPr>
                <w:p w14:paraId="7887493D"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r>
            <w:tr w:rsidR="00087C44" w:rsidRPr="00012EF8" w14:paraId="66FE1B3D" w14:textId="77777777" w:rsidTr="007F37FE">
              <w:trPr>
                <w:trHeight w:val="250"/>
                <w:jc w:val="center"/>
              </w:trPr>
              <w:tc>
                <w:tcPr>
                  <w:tcW w:w="941" w:type="dxa"/>
                  <w:gridSpan w:val="3"/>
                  <w:tcBorders>
                    <w:top w:val="nil"/>
                    <w:left w:val="single" w:sz="4" w:space="0" w:color="auto"/>
                    <w:right w:val="single" w:sz="4" w:space="0" w:color="auto"/>
                  </w:tcBorders>
                  <w:shd w:val="clear" w:color="auto" w:fill="auto"/>
                  <w:vAlign w:val="center"/>
                </w:tcPr>
                <w:p w14:paraId="332E4278"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0B8B775"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r w:rsidRPr="00012EF8">
                    <w:rPr>
                      <w:rFonts w:ascii="Arial" w:hAnsi="Arial"/>
                      <w:b/>
                      <w:bCs/>
                      <w:sz w:val="10"/>
                      <w:szCs w:val="10"/>
                      <w:u w:val="none"/>
                    </w:rPr>
                    <w:t>Coordonnées médicales</w:t>
                  </w:r>
                </w:p>
              </w:tc>
              <w:tc>
                <w:tcPr>
                  <w:tcW w:w="950" w:type="dxa"/>
                  <w:gridSpan w:val="4"/>
                  <w:tcBorders>
                    <w:top w:val="nil"/>
                    <w:left w:val="single" w:sz="4" w:space="0" w:color="auto"/>
                    <w:right w:val="single" w:sz="4" w:space="0" w:color="auto"/>
                  </w:tcBorders>
                  <w:shd w:val="clear" w:color="auto" w:fill="auto"/>
                  <w:vAlign w:val="center"/>
                </w:tcPr>
                <w:p w14:paraId="1962D062"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tcBorders>
                    <w:top w:val="nil"/>
                    <w:left w:val="single" w:sz="4" w:space="0" w:color="auto"/>
                    <w:bottom w:val="nil"/>
                    <w:right w:val="single" w:sz="4" w:space="0" w:color="auto"/>
                  </w:tcBorders>
                  <w:shd w:val="clear" w:color="auto" w:fill="auto"/>
                  <w:vAlign w:val="center"/>
                </w:tcPr>
                <w:p w14:paraId="7EE10103"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101" w:type="dxa"/>
                  <w:gridSpan w:val="9"/>
                  <w:tcBorders>
                    <w:top w:val="nil"/>
                    <w:left w:val="single" w:sz="4" w:space="0" w:color="auto"/>
                    <w:bottom w:val="nil"/>
                    <w:right w:val="single" w:sz="4" w:space="0" w:color="auto"/>
                  </w:tcBorders>
                  <w:shd w:val="clear" w:color="auto" w:fill="auto"/>
                  <w:vAlign w:val="bottom"/>
                </w:tcPr>
                <w:p w14:paraId="18F0BFE3" w14:textId="77777777" w:rsidR="00087C44" w:rsidRPr="00012EF8" w:rsidRDefault="00087C44" w:rsidP="00815B42">
                  <w:pPr>
                    <w:spacing w:after="0" w:line="240" w:lineRule="auto"/>
                    <w:ind w:left="166" w:right="72"/>
                    <w:jc w:val="both"/>
                    <w:rPr>
                      <w:rFonts w:ascii="Arial" w:eastAsia="Times New Roman" w:hAnsi="Arial" w:cs="Arial"/>
                      <w:b/>
                      <w:sz w:val="8"/>
                      <w:szCs w:val="8"/>
                      <w:u w:val="none"/>
                    </w:rPr>
                  </w:pPr>
                  <w:r w:rsidRPr="00012EF8">
                    <w:rPr>
                      <w:rFonts w:ascii="Arial" w:hAnsi="Arial"/>
                      <w:b/>
                      <w:sz w:val="8"/>
                      <w:szCs w:val="8"/>
                      <w:u w:val="none"/>
                    </w:rPr>
                    <w:t>Nom :</w:t>
                  </w:r>
                </w:p>
              </w:tc>
            </w:tr>
            <w:tr w:rsidR="00087C44" w:rsidRPr="00012EF8" w14:paraId="65EE57B7" w14:textId="77777777" w:rsidTr="007F37FE">
              <w:trPr>
                <w:trHeight w:val="317"/>
                <w:jc w:val="center"/>
              </w:trPr>
              <w:tc>
                <w:tcPr>
                  <w:tcW w:w="1661" w:type="dxa"/>
                  <w:gridSpan w:val="4"/>
                  <w:vMerge w:val="restart"/>
                  <w:tcBorders>
                    <w:left w:val="single" w:sz="4" w:space="0" w:color="auto"/>
                    <w:bottom w:val="nil"/>
                    <w:right w:val="nil"/>
                  </w:tcBorders>
                  <w:shd w:val="clear" w:color="auto" w:fill="auto"/>
                </w:tcPr>
                <w:p w14:paraId="3D67E0B5" w14:textId="77777777" w:rsidR="00087C44" w:rsidRPr="00012EF8" w:rsidRDefault="00087C44" w:rsidP="00815B42">
                  <w:pPr>
                    <w:spacing w:before="180" w:after="0" w:line="240" w:lineRule="auto"/>
                    <w:ind w:left="72" w:right="72"/>
                    <w:jc w:val="both"/>
                    <w:rPr>
                      <w:rFonts w:ascii="Arial" w:eastAsia="Times New Roman" w:hAnsi="Arial" w:cs="Arial"/>
                      <w:b/>
                      <w:sz w:val="22"/>
                      <w:szCs w:val="22"/>
                      <w:u w:val="none"/>
                    </w:rPr>
                  </w:pPr>
                  <w:r w:rsidRPr="00012EF8">
                    <w:rPr>
                      <w:rFonts w:ascii="Arial" w:hAnsi="Arial"/>
                      <w:b/>
                      <w:sz w:val="7"/>
                      <w:szCs w:val="7"/>
                      <w:u w:val="none"/>
                    </w:rPr>
                    <w:t>Nom (généraliste/pédiatre) :</w:t>
                  </w:r>
                </w:p>
                <w:p w14:paraId="552448A8" w14:textId="77777777" w:rsidR="00087C44" w:rsidRPr="00012EF8" w:rsidRDefault="00087C44" w:rsidP="00815B42">
                  <w:pPr>
                    <w:spacing w:after="60" w:line="240" w:lineRule="auto"/>
                    <w:ind w:left="72" w:right="72"/>
                    <w:jc w:val="both"/>
                    <w:rPr>
                      <w:rFonts w:ascii="Arial" w:eastAsia="Times New Roman" w:hAnsi="Arial" w:cs="Arial"/>
                      <w:b/>
                      <w:sz w:val="22"/>
                      <w:szCs w:val="22"/>
                      <w:u w:val="none"/>
                    </w:rPr>
                  </w:pPr>
                  <w:r w:rsidRPr="00012EF8">
                    <w:rPr>
                      <w:rFonts w:ascii="Arial" w:hAnsi="Arial"/>
                      <w:noProof/>
                      <w:sz w:val="22"/>
                      <w:szCs w:val="22"/>
                      <w:lang w:val="en-US"/>
                    </w:rPr>
                    <mc:AlternateContent>
                      <mc:Choice Requires="wpg">
                        <w:drawing>
                          <wp:anchor distT="0" distB="0" distL="114300" distR="114300" simplePos="0" relativeHeight="251661312" behindDoc="1" locked="0" layoutInCell="1" allowOverlap="1" wp14:anchorId="39680FF7" wp14:editId="683938F7">
                            <wp:simplePos x="0" y="0"/>
                            <wp:positionH relativeFrom="column">
                              <wp:posOffset>60325</wp:posOffset>
                            </wp:positionH>
                            <wp:positionV relativeFrom="paragraph">
                              <wp:posOffset>17780</wp:posOffset>
                            </wp:positionV>
                            <wp:extent cx="2831465" cy="4424680"/>
                            <wp:effectExtent l="0" t="0" r="6985" b="0"/>
                            <wp:wrapNone/>
                            <wp:docPr id="9" name="Group 6"/>
                            <wp:cNvGraphicFramePr/>
                            <a:graphic xmlns:a="http://schemas.openxmlformats.org/drawingml/2006/main">
                              <a:graphicData uri="http://schemas.microsoft.com/office/word/2010/wordprocessingGroup">
                                <wpg:wgp>
                                  <wpg:cNvGrpSpPr/>
                                  <wpg:grpSpPr>
                                    <a:xfrm>
                                      <a:off x="0" y="0"/>
                                      <a:ext cx="2831465" cy="4424680"/>
                                      <a:chOff x="0" y="0"/>
                                      <a:chExt cx="2831592" cy="4425154"/>
                                    </a:xfrm>
                                  </wpg:grpSpPr>
                                  <pic:pic xmlns:pic="http://schemas.openxmlformats.org/drawingml/2006/picture">
                                    <pic:nvPicPr>
                                      <pic:cNvPr id="10" name="Picture 10"/>
                                      <pic:cNvPicPr>
                                        <a:picLocks noChangeAspect="1"/>
                                      </pic:cNvPicPr>
                                    </pic:nvPicPr>
                                    <pic:blipFill>
                                      <a:blip r:embed="rId28"/>
                                      <a:stretch>
                                        <a:fillRect/>
                                      </a:stretch>
                                    </pic:blipFill>
                                    <pic:spPr>
                                      <a:xfrm>
                                        <a:off x="0" y="2532888"/>
                                        <a:ext cx="1840992" cy="344424"/>
                                      </a:xfrm>
                                      <a:prstGeom prst="rect">
                                        <a:avLst/>
                                      </a:prstGeom>
                                    </pic:spPr>
                                  </pic:pic>
                                  <pic:pic xmlns:pic="http://schemas.openxmlformats.org/drawingml/2006/picture">
                                    <pic:nvPicPr>
                                      <pic:cNvPr id="11" name="Picture 11"/>
                                      <pic:cNvPicPr>
                                        <a:picLocks noChangeAspect="1"/>
                                      </pic:cNvPicPr>
                                    </pic:nvPicPr>
                                    <pic:blipFill>
                                      <a:blip r:embed="rId29"/>
                                      <a:stretch>
                                        <a:fillRect/>
                                      </a:stretch>
                                    </pic:blipFill>
                                    <pic:spPr>
                                      <a:xfrm>
                                        <a:off x="2258568" y="2569103"/>
                                        <a:ext cx="280416" cy="259080"/>
                                      </a:xfrm>
                                      <a:prstGeom prst="rect">
                                        <a:avLst/>
                                      </a:prstGeom>
                                    </pic:spPr>
                                  </pic:pic>
                                  <pic:pic xmlns:pic="http://schemas.openxmlformats.org/drawingml/2006/picture">
                                    <pic:nvPicPr>
                                      <pic:cNvPr id="12" name="Picture 12"/>
                                      <pic:cNvPicPr>
                                        <a:picLocks noChangeAspect="1"/>
                                      </pic:cNvPicPr>
                                    </pic:nvPicPr>
                                    <pic:blipFill>
                                      <a:blip r:embed="rId30"/>
                                      <a:stretch>
                                        <a:fillRect/>
                                      </a:stretch>
                                    </pic:blipFill>
                                    <pic:spPr>
                                      <a:xfrm>
                                        <a:off x="1639824" y="3922234"/>
                                        <a:ext cx="201168" cy="210312"/>
                                      </a:xfrm>
                                      <a:prstGeom prst="rect">
                                        <a:avLst/>
                                      </a:prstGeom>
                                    </pic:spPr>
                                  </pic:pic>
                                  <pic:pic xmlns:pic="http://schemas.openxmlformats.org/drawingml/2006/picture">
                                    <pic:nvPicPr>
                                      <pic:cNvPr id="13" name="Picture 13"/>
                                      <pic:cNvPicPr>
                                        <a:picLocks noChangeAspect="1"/>
                                      </pic:cNvPicPr>
                                    </pic:nvPicPr>
                                    <pic:blipFill>
                                      <a:blip r:embed="rId31"/>
                                      <a:stretch>
                                        <a:fillRect/>
                                      </a:stretch>
                                    </pic:blipFill>
                                    <pic:spPr>
                                      <a:xfrm>
                                        <a:off x="2560320" y="0"/>
                                        <a:ext cx="271272" cy="262128"/>
                                      </a:xfrm>
                                      <a:prstGeom prst="rect">
                                        <a:avLst/>
                                      </a:prstGeom>
                                    </pic:spPr>
                                  </pic:pic>
                                  <pic:pic xmlns:pic="http://schemas.openxmlformats.org/drawingml/2006/picture">
                                    <pic:nvPicPr>
                                      <pic:cNvPr id="14" name="Picture 14"/>
                                      <pic:cNvPicPr>
                                        <a:picLocks noChangeAspect="1"/>
                                      </pic:cNvPicPr>
                                    </pic:nvPicPr>
                                    <pic:blipFill>
                                      <a:blip r:embed="rId32"/>
                                      <a:stretch>
                                        <a:fillRect/>
                                      </a:stretch>
                                    </pic:blipFill>
                                    <pic:spPr>
                                      <a:xfrm>
                                        <a:off x="77228" y="4248370"/>
                                        <a:ext cx="204216" cy="1767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6B5451" id="Group 6" o:spid="_x0000_s1026" style="position:absolute;margin-left:4.75pt;margin-top:1.4pt;width:222.95pt;height:348.4pt;z-index:-251655168;mso-width-relative:margin;mso-height-relative:margin" coordsize="28315,442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">
                            <v:shape id="Picture 10" o:spid="_x0000_s1027" type="#_x0000_t75" style="position:absolute;top:25328;width:18409;height:3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ALCLAAAAA2wAAAA8AAABkcnMvZG93bnJldi54bWxEj8uqwkAMhveC7zBEcKfTuhDpcRRRDpyF&#10;Gy8PEDqxLWcmUzpjrT69WQjuEvJfvqy3g3eqpy42gQ3k8wwUcRlsw5WB6+V3tgIVE7JFF5gMPCnC&#10;djMerbGw4cEn6s+pUhLCsUADdUptoXUsa/IY56ElltstdB6TrF2lbYcPCfdOL7JsqT02LA01trSv&#10;qfw/372U5Fid8uNr7w762a+CO75uh9KY6WTY/YBKNKSv+OP+s4Iv9PKLDKA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YAsIsAAAADbAAAADwAAAAAAAAAAAAAAAACfAgAA&#10;ZHJzL2Rvd25yZXYueG1sUEsFBgAAAAAEAAQA9wAAAIwDAAAAAA==&#10;">
                              <v:imagedata r:id="rId34" o:title=""/>
                              <v:path arrowok="t"/>
                            </v:shape>
                            <v:shape id="Picture 11" o:spid="_x0000_s1028" type="#_x0000_t75" style="position:absolute;left:22585;top:25691;width:2804;height:2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r2MG+AAAA2wAAAA8AAABkcnMvZG93bnJldi54bWxET8uqwjAQ3Qv+QxjBjWiqC5VqFJEruvUB&#10;uhybsS02k94mavv3RhDczeE8Z76sTSGeVLncsoLhIAJBnFidc6rgdNz0pyCcR9ZYWCYFDTlYLtqt&#10;OcbavnhPz4NPRQhhF6OCzPsyltIlGRl0A1sSB+5mK4M+wCqVusJXCDeFHEXRWBrMOTRkWNI6o+R+&#10;eBgF20uyH5+Pp3+dbvS1wd4kb/6uSnU79WoGwlPtf+Kve6fD/CF8fgkHyM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Tr2MG+AAAA2wAAAA8AAAAAAAAAAAAAAAAAnwIAAGRy&#10;cy9kb3ducmV2LnhtbFBLBQYAAAAABAAEAPcAAACKAwAAAAA=&#10;">
                              <v:imagedata r:id="rId35" o:title=""/>
                              <v:path arrowok="t"/>
                            </v:shape>
                            <v:shape id="Picture 12" o:spid="_x0000_s1029" type="#_x0000_t75" style="position:absolute;left:16398;top:39222;width:2011;height:21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qe+HEAAAA2wAAAA8AAABkcnMvZG93bnJldi54bWxET9tqwkAQfRf8h2UE33RjhFJSVykVocUi&#10;ra2XxyE7Jmmzs2F3jfHvXaHQtzmc68wWnalFS85XlhVMxgkI4tzqigsF31+r0SMIH5A11pZJwZU8&#10;LOb93gwzbS/8Se02FCKGsM9QQRlCk0np85IM+rFtiCN3ss5giNAVUju8xHBTyzRJHqTBimNDiQ29&#10;lJT/bs9GwfvG7XaH6cf+59Cs0+nb8tiuJ0elhoPu+QlEoC78i//crzrOT+H+SzxAz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nqe+HEAAAA2wAAAA8AAAAAAAAAAAAAAAAA&#10;nwIAAGRycy9kb3ducmV2LnhtbFBLBQYAAAAABAAEAPcAAACQAwAAAAA=&#10;">
                              <v:imagedata r:id="rId36" o:title=""/>
                              <v:path arrowok="t"/>
                            </v:shape>
                            <v:shape id="Picture 13" o:spid="_x0000_s1030" type="#_x0000_t75" style="position:absolute;left:25603;width:2712;height:2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aKdnDAAAA2wAAAA8AAABkcnMvZG93bnJldi54bWxET0trwkAQvhf6H5YpeClm0wZE0qwihVIv&#10;gpoqehuykwfNzobsNon/vlsQepuP7znZejKtGKh3jWUFL1EMgriwuuFKwVf+MV+CcB5ZY2uZFNzI&#10;wXr1+JBhqu3IBxqOvhIhhF2KCmrvu1RKV9Rk0EW2Iw5caXuDPsC+krrHMYSbVr7G8UIabDg01NjR&#10;e03F9/HHKNhtyvNzd9gmuRvtaV/6z+slZ6VmT9PmDYSnyf+L7+6tDvMT+PslHC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Nop2cMAAADbAAAADwAAAAAAAAAAAAAAAACf&#10;AgAAZHJzL2Rvd25yZXYueG1sUEsFBgAAAAAEAAQA9wAAAI8DAAAAAA==&#10;">
                              <v:imagedata r:id="rId37" o:title=""/>
                              <v:path arrowok="t"/>
                            </v:shape>
                            <v:shape id="Picture 14" o:spid="_x0000_s1031" type="#_x0000_t75" style="position:absolute;left:772;top:42483;width:2042;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R9iLEAAAA2wAAAA8AAABkcnMvZG93bnJldi54bWxEj0+LwjAQxe/CfocwC3uRNd1FZalGWQT/&#10;HLxYvXgbmrEtNpPSxNh+eyMI3mZ4b97vzXzZmVoEal1lWcHPKAFBnFtdcaHgdFx//4FwHlljbZkU&#10;9ORgufgYzDHV9s4HCpkvRAxhl6KC0vsmldLlJRl0I9sQR+1iW4M+rm0hdYv3GG5q+ZskU2mw4kgo&#10;saFVSfk1u5kIyW7T8XaVHMI+hM1wcu6v5tQr9fXZ/c9AeOr82/y63ulYfwzPX+IAcvE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R9iLEAAAA2wAAAA8AAAAAAAAAAAAAAAAA&#10;nwIAAGRycy9kb3ducmV2LnhtbFBLBQYAAAAABAAEAPcAAACQAwAAAAA=&#10;">
                              <v:imagedata r:id="rId38" o:title=""/>
                              <v:path arrowok="t"/>
                            </v:shape>
                          </v:group>
                        </w:pict>
                      </mc:Fallback>
                    </mc:AlternateContent>
                  </w:r>
                  <w:r w:rsidRPr="00012EF8">
                    <w:rPr>
                      <w:rFonts w:ascii="Arial" w:hAnsi="Arial"/>
                      <w:b/>
                      <w:sz w:val="7"/>
                      <w:szCs w:val="7"/>
                      <w:u w:val="none"/>
                    </w:rPr>
                    <w:t>Nom (spécialiste) :</w:t>
                  </w:r>
                </w:p>
                <w:p w14:paraId="6C044B1E" w14:textId="77777777" w:rsidR="00087C44" w:rsidRPr="00012EF8" w:rsidRDefault="00087C44" w:rsidP="00815B42">
                  <w:pPr>
                    <w:spacing w:after="0" w:line="240" w:lineRule="auto"/>
                    <w:ind w:left="72" w:right="72"/>
                    <w:jc w:val="both"/>
                    <w:rPr>
                      <w:rFonts w:ascii="Arial" w:eastAsia="Times New Roman" w:hAnsi="Arial" w:cs="Arial"/>
                      <w:b/>
                      <w:sz w:val="22"/>
                      <w:szCs w:val="22"/>
                      <w:u w:val="none"/>
                    </w:rPr>
                  </w:pPr>
                  <w:r w:rsidRPr="00012EF8">
                    <w:rPr>
                      <w:rFonts w:ascii="Arial" w:hAnsi="Arial"/>
                      <w:b/>
                      <w:sz w:val="7"/>
                      <w:szCs w:val="7"/>
                      <w:u w:val="none"/>
                    </w:rPr>
                    <w:t>Centre de référence maladie rare :</w:t>
                  </w:r>
                </w:p>
              </w:tc>
              <w:tc>
                <w:tcPr>
                  <w:tcW w:w="1416" w:type="dxa"/>
                  <w:gridSpan w:val="5"/>
                  <w:vMerge w:val="restart"/>
                  <w:tcBorders>
                    <w:left w:val="nil"/>
                    <w:bottom w:val="nil"/>
                    <w:right w:val="single" w:sz="4" w:space="0" w:color="auto"/>
                  </w:tcBorders>
                  <w:shd w:val="clear" w:color="auto" w:fill="auto"/>
                  <w:vAlign w:val="center"/>
                </w:tcPr>
                <w:p w14:paraId="7BC2A1ED" w14:textId="77777777" w:rsidR="00087C44" w:rsidRPr="00012EF8" w:rsidRDefault="00087C44" w:rsidP="00815B42">
                  <w:pPr>
                    <w:spacing w:after="0" w:line="240" w:lineRule="auto"/>
                    <w:ind w:left="29" w:right="72"/>
                    <w:jc w:val="both"/>
                    <w:rPr>
                      <w:rFonts w:ascii="Arial" w:eastAsia="Times New Roman" w:hAnsi="Arial" w:cs="Arial"/>
                      <w:b/>
                      <w:sz w:val="7"/>
                      <w:szCs w:val="7"/>
                      <w:u w:val="none"/>
                    </w:rPr>
                  </w:pPr>
                  <w:r w:rsidRPr="00012EF8">
                    <w:rPr>
                      <w:rFonts w:ascii="Arial" w:hAnsi="Arial"/>
                      <w:b/>
                      <w:sz w:val="7"/>
                      <w:szCs w:val="7"/>
                      <w:u w:val="none"/>
                    </w:rPr>
                    <w:t xml:space="preserve">Téléphone : </w:t>
                  </w:r>
                </w:p>
                <w:p w14:paraId="74CAEDD1" w14:textId="77777777" w:rsidR="00087C44" w:rsidRPr="00012EF8" w:rsidRDefault="00087C44" w:rsidP="00815B42">
                  <w:pPr>
                    <w:spacing w:after="0" w:line="240" w:lineRule="auto"/>
                    <w:ind w:left="29" w:right="72"/>
                    <w:jc w:val="both"/>
                    <w:rPr>
                      <w:rFonts w:ascii="Arial" w:eastAsia="Times New Roman" w:hAnsi="Arial" w:cs="Arial"/>
                      <w:b/>
                      <w:sz w:val="7"/>
                      <w:szCs w:val="7"/>
                      <w:u w:val="none"/>
                    </w:rPr>
                  </w:pPr>
                  <w:r w:rsidRPr="00012EF8">
                    <w:rPr>
                      <w:rFonts w:ascii="Arial" w:hAnsi="Arial"/>
                      <w:b/>
                      <w:sz w:val="7"/>
                      <w:szCs w:val="7"/>
                      <w:u w:val="none"/>
                    </w:rPr>
                    <w:t xml:space="preserve">Téléphone : </w:t>
                  </w:r>
                </w:p>
                <w:p w14:paraId="28125A59" w14:textId="77777777" w:rsidR="00087C44" w:rsidRPr="00012EF8" w:rsidRDefault="00087C44" w:rsidP="00815B42">
                  <w:pPr>
                    <w:spacing w:after="0" w:line="149" w:lineRule="exact"/>
                    <w:ind w:left="29" w:right="72"/>
                    <w:jc w:val="both"/>
                    <w:rPr>
                      <w:rFonts w:ascii="Arial" w:eastAsia="Times New Roman" w:hAnsi="Arial" w:cs="Arial"/>
                      <w:b/>
                      <w:sz w:val="22"/>
                      <w:szCs w:val="22"/>
                      <w:u w:val="none"/>
                    </w:rPr>
                  </w:pPr>
                  <w:r w:rsidRPr="00012EF8">
                    <w:rPr>
                      <w:rFonts w:ascii="Arial" w:hAnsi="Arial"/>
                      <w:b/>
                      <w:sz w:val="7"/>
                      <w:szCs w:val="7"/>
                      <w:u w:val="none"/>
                    </w:rPr>
                    <w:t>Téléphone :</w:t>
                  </w:r>
                </w:p>
              </w:tc>
              <w:tc>
                <w:tcPr>
                  <w:tcW w:w="384" w:type="dxa"/>
                  <w:tcBorders>
                    <w:top w:val="nil"/>
                    <w:left w:val="single" w:sz="4" w:space="0" w:color="auto"/>
                    <w:bottom w:val="nil"/>
                    <w:right w:val="single" w:sz="4" w:space="0" w:color="auto"/>
                  </w:tcBorders>
                  <w:shd w:val="clear" w:color="auto" w:fill="auto"/>
                  <w:vAlign w:val="center"/>
                </w:tcPr>
                <w:p w14:paraId="6320BFB4"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101" w:type="dxa"/>
                  <w:gridSpan w:val="9"/>
                  <w:tcBorders>
                    <w:top w:val="nil"/>
                    <w:left w:val="single" w:sz="4" w:space="0" w:color="auto"/>
                    <w:bottom w:val="nil"/>
                    <w:right w:val="single" w:sz="4" w:space="0" w:color="auto"/>
                  </w:tcBorders>
                  <w:shd w:val="clear" w:color="auto" w:fill="auto"/>
                </w:tcPr>
                <w:p w14:paraId="7A673F25" w14:textId="77777777" w:rsidR="00087C44" w:rsidRPr="00012EF8" w:rsidRDefault="00087C44" w:rsidP="00815B42">
                  <w:pPr>
                    <w:spacing w:after="0" w:line="240" w:lineRule="auto"/>
                    <w:ind w:left="166" w:right="72"/>
                    <w:jc w:val="both"/>
                    <w:rPr>
                      <w:rFonts w:ascii="Arial" w:eastAsia="Times New Roman" w:hAnsi="Arial" w:cs="Arial"/>
                      <w:b/>
                      <w:sz w:val="8"/>
                      <w:szCs w:val="8"/>
                      <w:u w:val="none"/>
                    </w:rPr>
                  </w:pPr>
                  <w:r w:rsidRPr="00012EF8">
                    <w:rPr>
                      <w:rFonts w:ascii="Arial" w:hAnsi="Arial"/>
                      <w:b/>
                      <w:sz w:val="8"/>
                      <w:szCs w:val="8"/>
                      <w:u w:val="none"/>
                    </w:rPr>
                    <w:t>Date de naissance :</w:t>
                  </w:r>
                </w:p>
              </w:tc>
            </w:tr>
            <w:tr w:rsidR="00087C44" w:rsidRPr="00012EF8" w14:paraId="4301FADF" w14:textId="77777777" w:rsidTr="007F37FE">
              <w:trPr>
                <w:trHeight w:val="350"/>
                <w:jc w:val="center"/>
              </w:trPr>
              <w:tc>
                <w:tcPr>
                  <w:tcW w:w="1661" w:type="dxa"/>
                  <w:gridSpan w:val="4"/>
                  <w:vMerge/>
                  <w:tcBorders>
                    <w:top w:val="nil"/>
                    <w:left w:val="single" w:sz="4" w:space="0" w:color="auto"/>
                    <w:right w:val="nil"/>
                  </w:tcBorders>
                  <w:shd w:val="clear" w:color="auto" w:fill="auto"/>
                  <w:vAlign w:val="center"/>
                </w:tcPr>
                <w:p w14:paraId="03A7E944"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
              </w:tc>
              <w:tc>
                <w:tcPr>
                  <w:tcW w:w="1416" w:type="dxa"/>
                  <w:gridSpan w:val="5"/>
                  <w:vMerge/>
                  <w:tcBorders>
                    <w:top w:val="nil"/>
                    <w:left w:val="nil"/>
                    <w:right w:val="single" w:sz="4" w:space="0" w:color="auto"/>
                  </w:tcBorders>
                  <w:shd w:val="clear" w:color="auto" w:fill="auto"/>
                  <w:vAlign w:val="center"/>
                </w:tcPr>
                <w:p w14:paraId="5BAC8AC0"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
              </w:tc>
              <w:tc>
                <w:tcPr>
                  <w:tcW w:w="384" w:type="dxa"/>
                  <w:tcBorders>
                    <w:top w:val="nil"/>
                    <w:left w:val="single" w:sz="4" w:space="0" w:color="auto"/>
                    <w:bottom w:val="nil"/>
                    <w:right w:val="single" w:sz="4" w:space="0" w:color="auto"/>
                  </w:tcBorders>
                  <w:shd w:val="clear" w:color="auto" w:fill="auto"/>
                  <w:vAlign w:val="center"/>
                </w:tcPr>
                <w:p w14:paraId="0553D8AC"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681" w:type="dxa"/>
                  <w:gridSpan w:val="3"/>
                  <w:vMerge w:val="restart"/>
                  <w:tcBorders>
                    <w:top w:val="nil"/>
                    <w:left w:val="single" w:sz="4" w:space="0" w:color="auto"/>
                    <w:bottom w:val="nil"/>
                    <w:right w:val="nil"/>
                  </w:tcBorders>
                  <w:shd w:val="clear" w:color="auto" w:fill="auto"/>
                  <w:vAlign w:val="bottom"/>
                </w:tcPr>
                <w:p w14:paraId="7CABE7B1" w14:textId="77777777" w:rsidR="00087C44" w:rsidRPr="00012EF8" w:rsidRDefault="00087C44" w:rsidP="00815B42">
                  <w:pPr>
                    <w:spacing w:after="0" w:line="125" w:lineRule="exact"/>
                    <w:ind w:left="72" w:right="72"/>
                    <w:jc w:val="both"/>
                    <w:rPr>
                      <w:rFonts w:ascii="Arial" w:eastAsia="Times New Roman" w:hAnsi="Arial" w:cs="Arial"/>
                      <w:sz w:val="22"/>
                      <w:szCs w:val="22"/>
                      <w:u w:val="none"/>
                    </w:rPr>
                  </w:pPr>
                  <w:r w:rsidRPr="00012EF8">
                    <w:rPr>
                      <w:rFonts w:ascii="Arial" w:hAnsi="Arial"/>
                      <w:sz w:val="7"/>
                      <w:szCs w:val="7"/>
                      <w:u w:val="none"/>
                    </w:rPr>
                    <w:t>Logo centre de référence</w:t>
                  </w:r>
                </w:p>
              </w:tc>
              <w:tc>
                <w:tcPr>
                  <w:tcW w:w="418" w:type="dxa"/>
                  <w:tcBorders>
                    <w:top w:val="nil"/>
                    <w:left w:val="nil"/>
                    <w:right w:val="single" w:sz="4" w:space="0" w:color="auto"/>
                  </w:tcBorders>
                  <w:shd w:val="clear" w:color="auto" w:fill="auto"/>
                  <w:vAlign w:val="center"/>
                </w:tcPr>
                <w:p w14:paraId="69E46DC1" w14:textId="77777777" w:rsidR="00087C44" w:rsidRPr="00012EF8" w:rsidRDefault="00087C44" w:rsidP="00815B42">
                  <w:pPr>
                    <w:spacing w:after="0" w:line="240" w:lineRule="auto"/>
                    <w:ind w:left="72" w:right="72"/>
                    <w:jc w:val="both"/>
                    <w:rPr>
                      <w:rFonts w:ascii="Arial" w:eastAsia="Times New Roman" w:hAnsi="Arial" w:cs="Arial"/>
                      <w:sz w:val="8"/>
                      <w:szCs w:val="22"/>
                      <w:u w:val="none"/>
                    </w:rPr>
                  </w:pPr>
                </w:p>
              </w:tc>
              <w:tc>
                <w:tcPr>
                  <w:tcW w:w="1858" w:type="dxa"/>
                  <w:gridSpan w:val="4"/>
                  <w:tcBorders>
                    <w:top w:val="single" w:sz="4" w:space="0" w:color="auto"/>
                    <w:left w:val="single" w:sz="4" w:space="0" w:color="auto"/>
                    <w:bottom w:val="single" w:sz="4" w:space="0" w:color="auto"/>
                    <w:right w:val="single" w:sz="4" w:space="0" w:color="auto"/>
                  </w:tcBorders>
                  <w:shd w:val="clear" w:color="auto" w:fill="FF0000"/>
                  <w:vAlign w:val="center"/>
                </w:tcPr>
                <w:p w14:paraId="7B537A13" w14:textId="77777777" w:rsidR="00087C44" w:rsidRPr="00012EF8" w:rsidRDefault="00087C44" w:rsidP="00815B42">
                  <w:pPr>
                    <w:spacing w:after="0" w:line="144" w:lineRule="exact"/>
                    <w:ind w:left="72" w:right="72"/>
                    <w:jc w:val="both"/>
                    <w:rPr>
                      <w:rFonts w:ascii="Arial" w:eastAsia="Times New Roman" w:hAnsi="Arial" w:cs="Arial"/>
                      <w:b/>
                      <w:sz w:val="22"/>
                      <w:szCs w:val="22"/>
                      <w:u w:val="none"/>
                    </w:rPr>
                  </w:pPr>
                  <w:r w:rsidRPr="00012EF8">
                    <w:rPr>
                      <w:rFonts w:ascii="Arial" w:hAnsi="Arial"/>
                      <w:b/>
                      <w:color w:val="FFFFFF"/>
                      <w:sz w:val="8"/>
                      <w:szCs w:val="8"/>
                      <w:u w:val="none"/>
                    </w:rPr>
                    <w:t>ATTENTION ! Ma peau est extrêmement FRAGILE</w:t>
                  </w:r>
                </w:p>
              </w:tc>
              <w:tc>
                <w:tcPr>
                  <w:tcW w:w="144" w:type="dxa"/>
                  <w:tcBorders>
                    <w:top w:val="nil"/>
                    <w:left w:val="single" w:sz="4" w:space="0" w:color="auto"/>
                    <w:right w:val="single" w:sz="4" w:space="0" w:color="auto"/>
                  </w:tcBorders>
                  <w:shd w:val="clear" w:color="auto" w:fill="auto"/>
                  <w:vAlign w:val="center"/>
                </w:tcPr>
                <w:p w14:paraId="4C7F197F"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3A7FB5EA" w14:textId="77777777" w:rsidTr="007F37FE">
              <w:trPr>
                <w:trHeight w:val="72"/>
                <w:jc w:val="center"/>
              </w:trPr>
              <w:tc>
                <w:tcPr>
                  <w:tcW w:w="3077" w:type="dxa"/>
                  <w:gridSpan w:val="9"/>
                  <w:tcBorders>
                    <w:left w:val="single" w:sz="4" w:space="0" w:color="auto"/>
                    <w:bottom w:val="single" w:sz="4" w:space="0" w:color="auto"/>
                    <w:right w:val="single" w:sz="4" w:space="0" w:color="auto"/>
                  </w:tcBorders>
                  <w:shd w:val="clear" w:color="auto" w:fill="auto"/>
                  <w:vAlign w:val="center"/>
                </w:tcPr>
                <w:p w14:paraId="3E021FC5"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tcBorders>
                    <w:top w:val="nil"/>
                    <w:left w:val="single" w:sz="4" w:space="0" w:color="auto"/>
                    <w:bottom w:val="nil"/>
                    <w:right w:val="single" w:sz="4" w:space="0" w:color="auto"/>
                  </w:tcBorders>
                  <w:shd w:val="clear" w:color="auto" w:fill="auto"/>
                  <w:vAlign w:val="center"/>
                </w:tcPr>
                <w:p w14:paraId="72898B7A"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681" w:type="dxa"/>
                  <w:gridSpan w:val="3"/>
                  <w:vMerge/>
                  <w:tcBorders>
                    <w:top w:val="nil"/>
                    <w:left w:val="single" w:sz="4" w:space="0" w:color="auto"/>
                    <w:bottom w:val="single" w:sz="4" w:space="0" w:color="auto"/>
                    <w:right w:val="nil"/>
                  </w:tcBorders>
                  <w:shd w:val="clear" w:color="auto" w:fill="auto"/>
                  <w:vAlign w:val="center"/>
                </w:tcPr>
                <w:p w14:paraId="21B8A907"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418" w:type="dxa"/>
                  <w:tcBorders>
                    <w:left w:val="nil"/>
                    <w:bottom w:val="single" w:sz="4" w:space="0" w:color="auto"/>
                    <w:right w:val="nil"/>
                  </w:tcBorders>
                  <w:shd w:val="clear" w:color="auto" w:fill="auto"/>
                  <w:vAlign w:val="center"/>
                </w:tcPr>
                <w:p w14:paraId="443945FD"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858" w:type="dxa"/>
                  <w:gridSpan w:val="4"/>
                  <w:tcBorders>
                    <w:top w:val="single" w:sz="4" w:space="0" w:color="auto"/>
                    <w:left w:val="nil"/>
                    <w:bottom w:val="single" w:sz="4" w:space="0" w:color="auto"/>
                    <w:right w:val="nil"/>
                  </w:tcBorders>
                  <w:shd w:val="clear" w:color="auto" w:fill="auto"/>
                  <w:vAlign w:val="center"/>
                </w:tcPr>
                <w:p w14:paraId="643EC995"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44" w:type="dxa"/>
                  <w:tcBorders>
                    <w:left w:val="nil"/>
                    <w:bottom w:val="single" w:sz="4" w:space="0" w:color="auto"/>
                    <w:right w:val="single" w:sz="4" w:space="0" w:color="auto"/>
                  </w:tcBorders>
                  <w:shd w:val="clear" w:color="auto" w:fill="auto"/>
                  <w:vAlign w:val="center"/>
                </w:tcPr>
                <w:p w14:paraId="57C84EB1"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677DF7FB" w14:textId="77777777" w:rsidTr="007F37FE">
              <w:trPr>
                <w:trHeight w:val="86"/>
                <w:jc w:val="center"/>
              </w:trPr>
              <w:tc>
                <w:tcPr>
                  <w:tcW w:w="3077" w:type="dxa"/>
                  <w:gridSpan w:val="9"/>
                  <w:tcBorders>
                    <w:top w:val="single" w:sz="4" w:space="0" w:color="auto"/>
                    <w:left w:val="nil"/>
                    <w:bottom w:val="single" w:sz="4" w:space="0" w:color="auto"/>
                    <w:right w:val="nil"/>
                  </w:tcBorders>
                  <w:shd w:val="clear" w:color="auto" w:fill="auto"/>
                  <w:vAlign w:val="center"/>
                </w:tcPr>
                <w:p w14:paraId="5072B523" w14:textId="77777777" w:rsidR="00087C44" w:rsidRPr="00012EF8" w:rsidRDefault="00087C44" w:rsidP="00815B42">
                  <w:pPr>
                    <w:spacing w:after="0" w:line="240" w:lineRule="auto"/>
                    <w:ind w:left="72" w:right="72"/>
                    <w:jc w:val="both"/>
                    <w:rPr>
                      <w:rFonts w:ascii="Arial" w:eastAsia="Times New Roman" w:hAnsi="Arial" w:cs="Arial"/>
                      <w:sz w:val="4"/>
                      <w:szCs w:val="8"/>
                      <w:u w:val="none"/>
                    </w:rPr>
                  </w:pPr>
                </w:p>
              </w:tc>
              <w:tc>
                <w:tcPr>
                  <w:tcW w:w="384" w:type="dxa"/>
                  <w:tcBorders>
                    <w:top w:val="nil"/>
                    <w:left w:val="nil"/>
                    <w:bottom w:val="nil"/>
                    <w:right w:val="nil"/>
                  </w:tcBorders>
                  <w:shd w:val="clear" w:color="auto" w:fill="auto"/>
                  <w:vAlign w:val="center"/>
                </w:tcPr>
                <w:p w14:paraId="5B9BE577" w14:textId="77777777" w:rsidR="00087C44" w:rsidRPr="00012EF8" w:rsidRDefault="00087C44" w:rsidP="00815B42">
                  <w:pPr>
                    <w:spacing w:after="0" w:line="240" w:lineRule="auto"/>
                    <w:ind w:left="72" w:right="72"/>
                    <w:jc w:val="both"/>
                    <w:rPr>
                      <w:rFonts w:ascii="Arial" w:eastAsia="Times New Roman" w:hAnsi="Arial" w:cs="Arial"/>
                      <w:sz w:val="4"/>
                      <w:szCs w:val="8"/>
                      <w:u w:val="none"/>
                    </w:rPr>
                  </w:pPr>
                </w:p>
              </w:tc>
              <w:tc>
                <w:tcPr>
                  <w:tcW w:w="3101" w:type="dxa"/>
                  <w:gridSpan w:val="9"/>
                  <w:tcBorders>
                    <w:top w:val="single" w:sz="4" w:space="0" w:color="auto"/>
                    <w:left w:val="nil"/>
                    <w:bottom w:val="single" w:sz="4" w:space="0" w:color="auto"/>
                    <w:right w:val="nil"/>
                  </w:tcBorders>
                  <w:shd w:val="clear" w:color="auto" w:fill="auto"/>
                  <w:vAlign w:val="center"/>
                </w:tcPr>
                <w:p w14:paraId="06BEF9B3" w14:textId="77777777" w:rsidR="00087C44" w:rsidRPr="00012EF8" w:rsidRDefault="00087C44" w:rsidP="00815B42">
                  <w:pPr>
                    <w:spacing w:after="0" w:line="240" w:lineRule="auto"/>
                    <w:ind w:left="72" w:right="72"/>
                    <w:jc w:val="both"/>
                    <w:rPr>
                      <w:rFonts w:ascii="Arial" w:eastAsia="Times New Roman" w:hAnsi="Arial" w:cs="Arial"/>
                      <w:sz w:val="4"/>
                      <w:szCs w:val="8"/>
                      <w:u w:val="none"/>
                    </w:rPr>
                  </w:pPr>
                </w:p>
              </w:tc>
            </w:tr>
            <w:tr w:rsidR="00087C44" w:rsidRPr="00012EF8" w14:paraId="7198B95D" w14:textId="77777777" w:rsidTr="007F37FE">
              <w:trPr>
                <w:trHeight w:val="1925"/>
                <w:jc w:val="center"/>
              </w:trPr>
              <w:tc>
                <w:tcPr>
                  <w:tcW w:w="3077" w:type="dxa"/>
                  <w:gridSpan w:val="9"/>
                  <w:tcBorders>
                    <w:top w:val="single" w:sz="4" w:space="0" w:color="auto"/>
                    <w:left w:val="single" w:sz="4" w:space="0" w:color="auto"/>
                    <w:bottom w:val="single" w:sz="4" w:space="0" w:color="auto"/>
                    <w:right w:val="single" w:sz="4" w:space="0" w:color="auto"/>
                  </w:tcBorders>
                  <w:shd w:val="clear" w:color="auto" w:fill="auto"/>
                </w:tcPr>
                <w:p w14:paraId="669F3B9D" w14:textId="77777777" w:rsidR="00087C44" w:rsidRPr="00012EF8" w:rsidRDefault="00087C44" w:rsidP="00815B42">
                  <w:pPr>
                    <w:spacing w:before="120" w:after="0" w:line="125" w:lineRule="exact"/>
                    <w:ind w:left="72" w:right="72"/>
                    <w:jc w:val="both"/>
                    <w:rPr>
                      <w:rFonts w:ascii="Arial" w:eastAsia="Times New Roman" w:hAnsi="Arial" w:cs="Arial"/>
                      <w:sz w:val="22"/>
                      <w:szCs w:val="22"/>
                      <w:u w:val="none"/>
                    </w:rPr>
                  </w:pPr>
                  <w:proofErr w:type="spellStart"/>
                  <w:r w:rsidRPr="00012EF8">
                    <w:rPr>
                      <w:rFonts w:ascii="Arial" w:hAnsi="Arial"/>
                      <w:b/>
                      <w:bCs/>
                      <w:sz w:val="8"/>
                      <w:szCs w:val="8"/>
                      <w:u w:val="none"/>
                    </w:rPr>
                    <w:t>Épidermolyse</w:t>
                  </w:r>
                  <w:proofErr w:type="spellEnd"/>
                  <w:r w:rsidRPr="00012EF8">
                    <w:rPr>
                      <w:rFonts w:ascii="Arial" w:hAnsi="Arial"/>
                      <w:b/>
                      <w:bCs/>
                      <w:sz w:val="8"/>
                      <w:szCs w:val="8"/>
                      <w:u w:val="none"/>
                    </w:rPr>
                    <w:t xml:space="preserve"> bulleuse (EB)</w:t>
                  </w:r>
                </w:p>
                <w:p w14:paraId="05BED14D" w14:textId="77777777" w:rsidR="00087C44" w:rsidRPr="00012EF8" w:rsidRDefault="00087C44" w:rsidP="00815B42">
                  <w:pPr>
                    <w:spacing w:after="0" w:line="125" w:lineRule="exact"/>
                    <w:ind w:left="72" w:right="72"/>
                    <w:jc w:val="both"/>
                    <w:rPr>
                      <w:rFonts w:ascii="Arial" w:eastAsia="Times New Roman" w:hAnsi="Arial" w:cs="Arial"/>
                      <w:sz w:val="8"/>
                      <w:szCs w:val="8"/>
                      <w:u w:val="none"/>
                    </w:rPr>
                  </w:pPr>
                  <w:r w:rsidRPr="00012EF8">
                    <w:rPr>
                      <w:rFonts w:ascii="Arial" w:hAnsi="Arial"/>
                      <w:sz w:val="8"/>
                      <w:szCs w:val="8"/>
                      <w:u w:val="none"/>
                    </w:rPr>
                    <w:t xml:space="preserve">L’EB est une maladie génétique rare caractérisée par une fragilité de la peau et des muqueuses. Le moindre traumatisme (friction ou choc) entraîne la formation de bulles sur la peau et les muqueuses, qui donnent lieu à des érosions et des plaies. Le risque d’infection est alors accru. La douleur est constante et exacerbée par toute procédure. Les démangeaisons peuvent elles aussi constituer un problème majeur. Des complications </w:t>
                  </w:r>
                  <w:proofErr w:type="spellStart"/>
                  <w:r w:rsidRPr="00012EF8">
                    <w:rPr>
                      <w:rFonts w:ascii="Arial" w:hAnsi="Arial"/>
                      <w:sz w:val="8"/>
                      <w:szCs w:val="8"/>
                      <w:u w:val="none"/>
                    </w:rPr>
                    <w:t>extracutanées</w:t>
                  </w:r>
                  <w:proofErr w:type="spellEnd"/>
                  <w:r w:rsidRPr="00012EF8">
                    <w:rPr>
                      <w:rFonts w:ascii="Arial" w:hAnsi="Arial"/>
                      <w:sz w:val="8"/>
                      <w:szCs w:val="8"/>
                      <w:u w:val="none"/>
                    </w:rPr>
                    <w:t xml:space="preserve"> peuvent causer troubles de l’alimentation, problèmes de déglutition, rétrécissement des voies aériennes, anémie, dégradation de la santé osseuse, insuffisance rénale, problèmes dentaires, répercussions oculaires et risque accru de sepsis. La plupart des procédures d’urgence peuvent être réalisées, mais requièrent des précautions particulières. Des antalgiques et anxiolytiques peuvent être administrés.</w:t>
                  </w:r>
                </w:p>
              </w:tc>
              <w:tc>
                <w:tcPr>
                  <w:tcW w:w="384" w:type="dxa"/>
                  <w:tcBorders>
                    <w:top w:val="nil"/>
                    <w:left w:val="single" w:sz="4" w:space="0" w:color="auto"/>
                    <w:bottom w:val="nil"/>
                    <w:right w:val="single" w:sz="4" w:space="0" w:color="auto"/>
                  </w:tcBorders>
                  <w:shd w:val="clear" w:color="auto" w:fill="auto"/>
                  <w:vAlign w:val="center"/>
                </w:tcPr>
                <w:p w14:paraId="04703398"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1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77FFAB" w14:textId="77777777" w:rsidR="00087C44" w:rsidRPr="00012EF8" w:rsidRDefault="00087C44" w:rsidP="00815B42">
                  <w:pPr>
                    <w:spacing w:after="0" w:line="96" w:lineRule="exact"/>
                    <w:ind w:left="72" w:right="72"/>
                    <w:jc w:val="both"/>
                    <w:rPr>
                      <w:rFonts w:ascii="Arial" w:eastAsia="Times New Roman" w:hAnsi="Arial" w:cs="Arial"/>
                      <w:sz w:val="6"/>
                      <w:szCs w:val="6"/>
                      <w:u w:val="none"/>
                    </w:rPr>
                  </w:pPr>
                  <w:r w:rsidRPr="00012EF8">
                    <w:rPr>
                      <w:rFonts w:ascii="Arial" w:hAnsi="Arial"/>
                      <w:b/>
                      <w:bCs/>
                      <w:sz w:val="6"/>
                      <w:szCs w:val="6"/>
                      <w:u w:val="none"/>
                    </w:rPr>
                    <w:t>Procédures à ÉVITER :</w:t>
                  </w:r>
                </w:p>
                <w:p w14:paraId="19983ED5" w14:textId="77777777" w:rsidR="00087C44" w:rsidRPr="00012EF8" w:rsidRDefault="00087C44" w:rsidP="00815B42">
                  <w:pPr>
                    <w:pStyle w:val="Paragraphedeliste"/>
                    <w:numPr>
                      <w:ilvl w:val="0"/>
                      <w:numId w:val="1"/>
                    </w:numPr>
                    <w:tabs>
                      <w:tab w:val="left" w:pos="251"/>
                    </w:tabs>
                    <w:spacing w:after="0" w:line="96" w:lineRule="exact"/>
                    <w:ind w:left="76" w:right="72" w:firstLine="0"/>
                    <w:jc w:val="both"/>
                    <w:rPr>
                      <w:rFonts w:ascii="Arial" w:eastAsia="Times New Roman" w:hAnsi="Arial" w:cs="Arial"/>
                      <w:sz w:val="6"/>
                      <w:szCs w:val="6"/>
                      <w:u w:val="none"/>
                    </w:rPr>
                  </w:pPr>
                  <w:r w:rsidRPr="00012EF8">
                    <w:rPr>
                      <w:rFonts w:ascii="Arial" w:hAnsi="Arial"/>
                      <w:sz w:val="6"/>
                      <w:szCs w:val="6"/>
                      <w:u w:val="none"/>
                    </w:rPr>
                    <w:t>Ne me transférez jamais par glissement : utilisez la méthode « lever et déposer ».</w:t>
                  </w:r>
                </w:p>
                <w:p w14:paraId="00AF2097" w14:textId="77777777" w:rsidR="00087C44" w:rsidRPr="00012EF8" w:rsidRDefault="00087C44" w:rsidP="00815B42">
                  <w:pPr>
                    <w:pStyle w:val="Paragraphedeliste"/>
                    <w:numPr>
                      <w:ilvl w:val="0"/>
                      <w:numId w:val="1"/>
                    </w:numPr>
                    <w:tabs>
                      <w:tab w:val="left" w:pos="251"/>
                    </w:tabs>
                    <w:spacing w:after="0" w:line="96" w:lineRule="exact"/>
                    <w:ind w:left="76" w:right="72" w:firstLine="0"/>
                    <w:jc w:val="both"/>
                    <w:rPr>
                      <w:rFonts w:ascii="Arial" w:eastAsia="Times New Roman" w:hAnsi="Arial" w:cs="Arial"/>
                      <w:sz w:val="6"/>
                      <w:szCs w:val="6"/>
                      <w:u w:val="none"/>
                    </w:rPr>
                  </w:pPr>
                  <w:r w:rsidRPr="00012EF8">
                    <w:rPr>
                      <w:rFonts w:ascii="Arial" w:hAnsi="Arial"/>
                      <w:sz w:val="6"/>
                      <w:szCs w:val="6"/>
                      <w:u w:val="none"/>
                    </w:rPr>
                    <w:t>Évitez si possible les bandes et pansements adhésifs.</w:t>
                  </w:r>
                </w:p>
                <w:p w14:paraId="5981DE9A" w14:textId="77777777" w:rsidR="00087C44" w:rsidRPr="00012EF8" w:rsidRDefault="00087C44" w:rsidP="00815B42">
                  <w:pPr>
                    <w:pStyle w:val="Paragraphedeliste"/>
                    <w:numPr>
                      <w:ilvl w:val="0"/>
                      <w:numId w:val="1"/>
                    </w:numPr>
                    <w:tabs>
                      <w:tab w:val="left" w:pos="251"/>
                    </w:tabs>
                    <w:spacing w:after="0" w:line="96" w:lineRule="exact"/>
                    <w:ind w:left="76" w:right="72" w:firstLine="0"/>
                    <w:jc w:val="both"/>
                    <w:rPr>
                      <w:rFonts w:ascii="Arial" w:eastAsia="Times New Roman" w:hAnsi="Arial" w:cs="Arial"/>
                      <w:sz w:val="6"/>
                      <w:szCs w:val="6"/>
                      <w:u w:val="none"/>
                    </w:rPr>
                  </w:pPr>
                  <w:r w:rsidRPr="00012EF8">
                    <w:rPr>
                      <w:rFonts w:ascii="Arial" w:hAnsi="Arial"/>
                      <w:sz w:val="6"/>
                      <w:szCs w:val="6"/>
                      <w:u w:val="none"/>
                    </w:rPr>
                    <w:t>Ne frottez pas ma peau.</w:t>
                  </w:r>
                </w:p>
                <w:p w14:paraId="6645980E" w14:textId="77777777" w:rsidR="00087C44" w:rsidRPr="00012EF8" w:rsidRDefault="00087C44" w:rsidP="00815B42">
                  <w:pPr>
                    <w:pStyle w:val="Paragraphedeliste"/>
                    <w:numPr>
                      <w:ilvl w:val="0"/>
                      <w:numId w:val="1"/>
                    </w:numPr>
                    <w:tabs>
                      <w:tab w:val="left" w:pos="251"/>
                    </w:tabs>
                    <w:spacing w:after="0" w:line="96" w:lineRule="exact"/>
                    <w:ind w:left="76" w:right="72" w:firstLine="0"/>
                    <w:jc w:val="both"/>
                    <w:rPr>
                      <w:rFonts w:ascii="Arial" w:eastAsia="Times New Roman" w:hAnsi="Arial" w:cs="Arial"/>
                      <w:sz w:val="6"/>
                      <w:szCs w:val="6"/>
                      <w:u w:val="none"/>
                    </w:rPr>
                  </w:pPr>
                  <w:r w:rsidRPr="00012EF8">
                    <w:rPr>
                      <w:rFonts w:ascii="Arial" w:hAnsi="Arial"/>
                      <w:sz w:val="6"/>
                      <w:szCs w:val="6"/>
                      <w:u w:val="none"/>
                    </w:rPr>
                    <w:t>Prévenez toute friction lors de ma manipulation ou de mon habillage/déshabillage.</w:t>
                  </w:r>
                </w:p>
                <w:p w14:paraId="16E73BC9" w14:textId="77777777" w:rsidR="00087C44" w:rsidRPr="00012EF8" w:rsidRDefault="00087C44" w:rsidP="00815B42">
                  <w:pPr>
                    <w:spacing w:after="0" w:line="96" w:lineRule="exact"/>
                    <w:ind w:left="72" w:right="72"/>
                    <w:jc w:val="both"/>
                    <w:rPr>
                      <w:rFonts w:ascii="Arial" w:eastAsia="Times New Roman" w:hAnsi="Arial" w:cs="Arial"/>
                      <w:sz w:val="6"/>
                      <w:szCs w:val="6"/>
                      <w:u w:val="none"/>
                    </w:rPr>
                  </w:pPr>
                  <w:r w:rsidRPr="00012EF8">
                    <w:rPr>
                      <w:rFonts w:ascii="Arial" w:hAnsi="Arial"/>
                      <w:b/>
                      <w:bCs/>
                      <w:sz w:val="6"/>
                      <w:szCs w:val="6"/>
                      <w:u w:val="none"/>
                    </w:rPr>
                    <w:t>Mesures de soins recommandées :</w:t>
                  </w:r>
                </w:p>
                <w:p w14:paraId="3FED5AAC" w14:textId="77777777" w:rsidR="00087C44" w:rsidRPr="00012EF8" w:rsidRDefault="00087C44" w:rsidP="00815B42">
                  <w:pPr>
                    <w:pStyle w:val="Paragraphedeliste"/>
                    <w:numPr>
                      <w:ilvl w:val="0"/>
                      <w:numId w:val="2"/>
                    </w:numPr>
                    <w:spacing w:after="0" w:line="96" w:lineRule="exact"/>
                    <w:ind w:left="256" w:right="72" w:hanging="194"/>
                    <w:jc w:val="both"/>
                    <w:rPr>
                      <w:rFonts w:ascii="Arial" w:eastAsia="Times New Roman" w:hAnsi="Arial" w:cs="Arial"/>
                      <w:sz w:val="6"/>
                      <w:szCs w:val="6"/>
                      <w:u w:val="none"/>
                    </w:rPr>
                  </w:pPr>
                  <w:r w:rsidRPr="00012EF8">
                    <w:rPr>
                      <w:rFonts w:ascii="Arial" w:hAnsi="Arial"/>
                      <w:sz w:val="6"/>
                      <w:szCs w:val="6"/>
                      <w:u w:val="none"/>
                    </w:rPr>
                    <w:t>Écoutez-moi ou écoutez les personnes qui m’accompagnent : nous connaissons l’EB.</w:t>
                  </w:r>
                </w:p>
                <w:p w14:paraId="0FBC4B5C" w14:textId="77777777" w:rsidR="00087C44" w:rsidRPr="00012EF8" w:rsidRDefault="00087C44" w:rsidP="00815B42">
                  <w:pPr>
                    <w:pStyle w:val="Paragraphedeliste"/>
                    <w:numPr>
                      <w:ilvl w:val="0"/>
                      <w:numId w:val="2"/>
                    </w:numPr>
                    <w:spacing w:after="0" w:line="96" w:lineRule="exact"/>
                    <w:ind w:left="256" w:right="72" w:hanging="194"/>
                    <w:jc w:val="both"/>
                    <w:rPr>
                      <w:rFonts w:ascii="Arial" w:eastAsia="Times New Roman" w:hAnsi="Arial" w:cs="Arial"/>
                      <w:sz w:val="6"/>
                      <w:szCs w:val="6"/>
                      <w:u w:val="none"/>
                    </w:rPr>
                  </w:pPr>
                  <w:r w:rsidRPr="00012EF8">
                    <w:rPr>
                      <w:rFonts w:ascii="Arial" w:hAnsi="Arial"/>
                      <w:sz w:val="6"/>
                      <w:szCs w:val="6"/>
                      <w:u w:val="none"/>
                    </w:rPr>
                    <w:t>Retirez les pansements adhésifs à l’aide d’un spray à base de silicone ou, en son absence, en les humidifiant.</w:t>
                  </w:r>
                </w:p>
                <w:p w14:paraId="45A3B7DA" w14:textId="77777777" w:rsidR="00087C44" w:rsidRPr="00012EF8" w:rsidRDefault="00087C44" w:rsidP="00815B42">
                  <w:pPr>
                    <w:pStyle w:val="Paragraphedeliste"/>
                    <w:numPr>
                      <w:ilvl w:val="0"/>
                      <w:numId w:val="2"/>
                    </w:numPr>
                    <w:spacing w:after="0" w:line="96" w:lineRule="exact"/>
                    <w:ind w:left="256" w:right="72" w:hanging="194"/>
                    <w:jc w:val="both"/>
                    <w:rPr>
                      <w:rFonts w:ascii="Arial" w:eastAsia="Times New Roman" w:hAnsi="Arial" w:cs="Arial"/>
                      <w:sz w:val="6"/>
                      <w:szCs w:val="6"/>
                      <w:u w:val="none"/>
                    </w:rPr>
                  </w:pPr>
                  <w:r w:rsidRPr="00012EF8">
                    <w:rPr>
                      <w:rFonts w:ascii="Arial" w:hAnsi="Arial"/>
                      <w:sz w:val="6"/>
                      <w:szCs w:val="6"/>
                      <w:u w:val="none"/>
                    </w:rPr>
                    <w:t>Nettoyez ma peau en la tamponnant plutôt qu’en la frottant.</w:t>
                  </w:r>
                </w:p>
                <w:p w14:paraId="34D0FF36" w14:textId="77777777" w:rsidR="00087C44" w:rsidRPr="00012EF8" w:rsidRDefault="00087C44" w:rsidP="00815B42">
                  <w:pPr>
                    <w:pStyle w:val="Paragraphedeliste"/>
                    <w:numPr>
                      <w:ilvl w:val="0"/>
                      <w:numId w:val="2"/>
                    </w:numPr>
                    <w:spacing w:after="0" w:line="96" w:lineRule="exact"/>
                    <w:ind w:left="256" w:right="72" w:hanging="194"/>
                    <w:jc w:val="both"/>
                    <w:rPr>
                      <w:rFonts w:ascii="Arial" w:eastAsia="Times New Roman" w:hAnsi="Arial" w:cs="Arial"/>
                      <w:sz w:val="6"/>
                      <w:szCs w:val="6"/>
                      <w:u w:val="none"/>
                    </w:rPr>
                  </w:pPr>
                  <w:r w:rsidRPr="00012EF8">
                    <w:rPr>
                      <w:rFonts w:ascii="Arial" w:hAnsi="Arial"/>
                      <w:sz w:val="6"/>
                      <w:szCs w:val="6"/>
                      <w:u w:val="none"/>
                    </w:rPr>
                    <w:t>Lubrifiez tout le matériel (thermomètres, canules, cathéters, tubes, etc.) et utilisez des cathéters et tubes d’un calibre aussi faible que possible.</w:t>
                  </w:r>
                </w:p>
                <w:p w14:paraId="50DB8C5D" w14:textId="77777777" w:rsidR="00087C44" w:rsidRPr="00012EF8" w:rsidRDefault="00087C44" w:rsidP="00815B42">
                  <w:pPr>
                    <w:pStyle w:val="Paragraphedeliste"/>
                    <w:numPr>
                      <w:ilvl w:val="0"/>
                      <w:numId w:val="2"/>
                    </w:numPr>
                    <w:spacing w:after="0" w:line="96" w:lineRule="exact"/>
                    <w:ind w:left="256" w:right="72" w:hanging="194"/>
                    <w:jc w:val="both"/>
                    <w:rPr>
                      <w:rFonts w:ascii="Arial" w:eastAsia="Times New Roman" w:hAnsi="Arial" w:cs="Arial"/>
                      <w:sz w:val="6"/>
                      <w:szCs w:val="6"/>
                      <w:u w:val="none"/>
                    </w:rPr>
                  </w:pPr>
                  <w:r w:rsidRPr="00012EF8">
                    <w:rPr>
                      <w:rFonts w:ascii="Arial" w:hAnsi="Arial"/>
                      <w:sz w:val="6"/>
                      <w:szCs w:val="6"/>
                      <w:u w:val="none"/>
                    </w:rPr>
                    <w:t>Capitonnez les sites sujets aux traumatismes (p. ex. rembourrage avant la pose du brassard de pression artérielle).</w:t>
                  </w:r>
                </w:p>
                <w:p w14:paraId="11A4AC25" w14:textId="77777777" w:rsidR="00087C44" w:rsidRPr="00012EF8" w:rsidRDefault="00087C44" w:rsidP="00815B42">
                  <w:pPr>
                    <w:pStyle w:val="Paragraphedeliste"/>
                    <w:numPr>
                      <w:ilvl w:val="0"/>
                      <w:numId w:val="2"/>
                    </w:numPr>
                    <w:spacing w:after="0" w:line="96" w:lineRule="exact"/>
                    <w:ind w:left="256" w:right="72" w:hanging="194"/>
                    <w:jc w:val="both"/>
                    <w:rPr>
                      <w:rFonts w:ascii="Arial" w:eastAsia="Times New Roman" w:hAnsi="Arial" w:cs="Arial"/>
                      <w:sz w:val="6"/>
                      <w:szCs w:val="6"/>
                      <w:u w:val="none"/>
                    </w:rPr>
                  </w:pPr>
                  <w:r w:rsidRPr="00012EF8">
                    <w:rPr>
                      <w:rFonts w:ascii="Arial" w:hAnsi="Arial"/>
                      <w:sz w:val="6"/>
                      <w:szCs w:val="6"/>
                      <w:u w:val="none"/>
                    </w:rPr>
                    <w:t xml:space="preserve">Lubrifiez les capteurs d’oxymétrie de pouls à </w:t>
                  </w:r>
                  <w:proofErr w:type="spellStart"/>
                  <w:r w:rsidRPr="00012EF8">
                    <w:rPr>
                      <w:rFonts w:ascii="Arial" w:hAnsi="Arial"/>
                      <w:sz w:val="6"/>
                      <w:szCs w:val="6"/>
                      <w:u w:val="none"/>
                    </w:rPr>
                    <w:t>clipser</w:t>
                  </w:r>
                  <w:proofErr w:type="spellEnd"/>
                  <w:r w:rsidRPr="00012EF8">
                    <w:rPr>
                      <w:rFonts w:ascii="Arial" w:hAnsi="Arial"/>
                      <w:sz w:val="6"/>
                      <w:szCs w:val="6"/>
                      <w:u w:val="none"/>
                    </w:rPr>
                    <w:t>.</w:t>
                  </w:r>
                </w:p>
                <w:p w14:paraId="756CD18B" w14:textId="77777777" w:rsidR="00087C44" w:rsidRPr="00012EF8" w:rsidRDefault="00087C44" w:rsidP="00815B42">
                  <w:pPr>
                    <w:pStyle w:val="Paragraphedeliste"/>
                    <w:numPr>
                      <w:ilvl w:val="0"/>
                      <w:numId w:val="2"/>
                    </w:numPr>
                    <w:spacing w:after="0" w:line="96" w:lineRule="exact"/>
                    <w:ind w:left="256" w:right="72" w:hanging="194"/>
                    <w:jc w:val="both"/>
                    <w:rPr>
                      <w:rFonts w:ascii="Arial" w:eastAsia="Times New Roman" w:hAnsi="Arial" w:cs="Arial"/>
                      <w:sz w:val="6"/>
                      <w:szCs w:val="6"/>
                      <w:u w:val="none"/>
                    </w:rPr>
                  </w:pPr>
                  <w:r w:rsidRPr="00012EF8">
                    <w:rPr>
                      <w:rFonts w:ascii="Arial" w:hAnsi="Arial"/>
                      <w:sz w:val="6"/>
                      <w:szCs w:val="6"/>
                      <w:u w:val="none"/>
                    </w:rPr>
                    <w:t>Retirez l’adhésif des électrodes d’ECG et fixez celles-ci avec un pansement non adhésif.</w:t>
                  </w:r>
                </w:p>
                <w:p w14:paraId="6AAFB3FC" w14:textId="77777777" w:rsidR="00087C44" w:rsidRPr="00012EF8" w:rsidRDefault="00087C44" w:rsidP="00815B42">
                  <w:pPr>
                    <w:pStyle w:val="Paragraphedeliste"/>
                    <w:numPr>
                      <w:ilvl w:val="0"/>
                      <w:numId w:val="2"/>
                    </w:numPr>
                    <w:spacing w:after="0" w:line="96" w:lineRule="exact"/>
                    <w:ind w:left="256" w:right="72" w:hanging="194"/>
                    <w:jc w:val="both"/>
                    <w:rPr>
                      <w:rFonts w:ascii="Arial" w:eastAsia="Times New Roman" w:hAnsi="Arial" w:cs="Arial"/>
                      <w:sz w:val="6"/>
                      <w:szCs w:val="6"/>
                      <w:u w:val="none"/>
                    </w:rPr>
                  </w:pPr>
                  <w:r w:rsidRPr="00012EF8">
                    <w:rPr>
                      <w:rFonts w:ascii="Arial" w:hAnsi="Arial"/>
                      <w:sz w:val="6"/>
                      <w:szCs w:val="6"/>
                      <w:u w:val="none"/>
                    </w:rPr>
                    <w:t>Percez mes bulles avec une lancette de prélèvement capillaire ou une seringue hypodermique, et drainez-les délicatement sans retirer la peau qui les recouvre.</w:t>
                  </w:r>
                </w:p>
              </w:tc>
            </w:tr>
            <w:tr w:rsidR="00087C44" w:rsidRPr="00012EF8" w14:paraId="6A6EBB9F" w14:textId="77777777" w:rsidTr="007F37FE">
              <w:trPr>
                <w:trHeight w:val="62"/>
                <w:jc w:val="center"/>
              </w:trPr>
              <w:tc>
                <w:tcPr>
                  <w:tcW w:w="3077" w:type="dxa"/>
                  <w:gridSpan w:val="9"/>
                  <w:tcBorders>
                    <w:top w:val="single" w:sz="4" w:space="0" w:color="auto"/>
                    <w:bottom w:val="single" w:sz="4" w:space="0" w:color="auto"/>
                  </w:tcBorders>
                  <w:shd w:val="clear" w:color="auto" w:fill="auto"/>
                  <w:vAlign w:val="center"/>
                </w:tcPr>
                <w:p w14:paraId="0B0C176E" w14:textId="77777777" w:rsidR="00087C44" w:rsidRPr="00012EF8" w:rsidRDefault="00087C44" w:rsidP="00815B42">
                  <w:pPr>
                    <w:spacing w:after="0" w:line="240" w:lineRule="auto"/>
                    <w:ind w:left="72" w:right="72"/>
                    <w:jc w:val="both"/>
                    <w:rPr>
                      <w:rFonts w:ascii="Arial" w:eastAsia="Times New Roman" w:hAnsi="Arial" w:cs="Arial"/>
                      <w:sz w:val="4"/>
                      <w:szCs w:val="8"/>
                      <w:u w:val="none"/>
                    </w:rPr>
                  </w:pPr>
                </w:p>
              </w:tc>
              <w:tc>
                <w:tcPr>
                  <w:tcW w:w="384" w:type="dxa"/>
                  <w:tcBorders>
                    <w:top w:val="nil"/>
                    <w:left w:val="nil"/>
                    <w:bottom w:val="nil"/>
                  </w:tcBorders>
                  <w:shd w:val="clear" w:color="auto" w:fill="auto"/>
                  <w:vAlign w:val="center"/>
                </w:tcPr>
                <w:p w14:paraId="69EB8723" w14:textId="77777777" w:rsidR="00087C44" w:rsidRPr="00012EF8" w:rsidRDefault="00087C44" w:rsidP="00815B42">
                  <w:pPr>
                    <w:spacing w:after="0" w:line="240" w:lineRule="auto"/>
                    <w:ind w:left="72" w:right="72"/>
                    <w:jc w:val="both"/>
                    <w:rPr>
                      <w:rFonts w:ascii="Arial" w:eastAsia="Times New Roman" w:hAnsi="Arial" w:cs="Arial"/>
                      <w:sz w:val="4"/>
                      <w:szCs w:val="8"/>
                      <w:u w:val="none"/>
                    </w:rPr>
                  </w:pPr>
                </w:p>
              </w:tc>
              <w:tc>
                <w:tcPr>
                  <w:tcW w:w="3101" w:type="dxa"/>
                  <w:gridSpan w:val="9"/>
                  <w:tcBorders>
                    <w:top w:val="single" w:sz="4" w:space="0" w:color="auto"/>
                    <w:bottom w:val="single" w:sz="4" w:space="0" w:color="auto"/>
                  </w:tcBorders>
                  <w:shd w:val="clear" w:color="auto" w:fill="auto"/>
                  <w:vAlign w:val="center"/>
                </w:tcPr>
                <w:p w14:paraId="0BAC420E" w14:textId="77777777" w:rsidR="00087C44" w:rsidRPr="00012EF8" w:rsidRDefault="00087C44" w:rsidP="00815B42">
                  <w:pPr>
                    <w:spacing w:after="0" w:line="240" w:lineRule="auto"/>
                    <w:ind w:left="72" w:right="72"/>
                    <w:jc w:val="both"/>
                    <w:rPr>
                      <w:rFonts w:ascii="Arial" w:eastAsia="Times New Roman" w:hAnsi="Arial" w:cs="Arial"/>
                      <w:sz w:val="4"/>
                      <w:szCs w:val="8"/>
                      <w:u w:val="none"/>
                    </w:rPr>
                  </w:pPr>
                </w:p>
              </w:tc>
            </w:tr>
            <w:tr w:rsidR="00087C44" w:rsidRPr="00012EF8" w14:paraId="48F6B5A1" w14:textId="77777777" w:rsidTr="007F37FE">
              <w:trPr>
                <w:trHeight w:val="233"/>
                <w:jc w:val="center"/>
              </w:trPr>
              <w:tc>
                <w:tcPr>
                  <w:tcW w:w="3077" w:type="dxa"/>
                  <w:gridSpan w:val="9"/>
                  <w:tcBorders>
                    <w:top w:val="single" w:sz="4" w:space="0" w:color="auto"/>
                    <w:left w:val="single" w:sz="4" w:space="0" w:color="auto"/>
                    <w:bottom w:val="nil"/>
                    <w:right w:val="single" w:sz="4" w:space="0" w:color="auto"/>
                  </w:tcBorders>
                  <w:shd w:val="clear" w:color="auto" w:fill="auto"/>
                  <w:vAlign w:val="bottom"/>
                </w:tcPr>
                <w:p w14:paraId="3520A6DE" w14:textId="77777777" w:rsidR="00087C44" w:rsidRPr="00012EF8" w:rsidRDefault="00087C44" w:rsidP="00815B42">
                  <w:pPr>
                    <w:spacing w:after="0" w:line="240" w:lineRule="auto"/>
                    <w:ind w:left="72" w:right="72"/>
                    <w:jc w:val="both"/>
                    <w:rPr>
                      <w:rFonts w:ascii="Arial" w:eastAsia="Times New Roman" w:hAnsi="Arial" w:cs="Arial"/>
                      <w:b/>
                      <w:sz w:val="22"/>
                      <w:szCs w:val="22"/>
                      <w:u w:val="none"/>
                    </w:rPr>
                  </w:pPr>
                  <w:r w:rsidRPr="00012EF8">
                    <w:rPr>
                      <w:rFonts w:ascii="Arial" w:hAnsi="Arial"/>
                      <w:b/>
                      <w:sz w:val="8"/>
                      <w:szCs w:val="8"/>
                      <w:u w:val="none"/>
                      <w:lang w:eastAsia="fr-FR"/>
                    </w:rPr>
                    <w:t>PERSONNE À PRÉVENIR EN PRIORITÉ</w:t>
                  </w:r>
                </w:p>
              </w:tc>
              <w:tc>
                <w:tcPr>
                  <w:tcW w:w="384" w:type="dxa"/>
                  <w:vMerge w:val="restart"/>
                  <w:tcBorders>
                    <w:top w:val="nil"/>
                    <w:left w:val="single" w:sz="4" w:space="0" w:color="auto"/>
                    <w:bottom w:val="nil"/>
                    <w:right w:val="single" w:sz="4" w:space="0" w:color="auto"/>
                  </w:tcBorders>
                  <w:shd w:val="clear" w:color="auto" w:fill="auto"/>
                  <w:vAlign w:val="center"/>
                </w:tcPr>
                <w:p w14:paraId="40AE5FE6"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681" w:type="dxa"/>
                  <w:gridSpan w:val="3"/>
                  <w:vMerge w:val="restart"/>
                  <w:tcBorders>
                    <w:top w:val="single" w:sz="4" w:space="0" w:color="auto"/>
                    <w:left w:val="single" w:sz="4" w:space="0" w:color="auto"/>
                    <w:bottom w:val="nil"/>
                    <w:right w:val="nil"/>
                  </w:tcBorders>
                  <w:shd w:val="clear" w:color="auto" w:fill="auto"/>
                  <w:vAlign w:val="center"/>
                </w:tcPr>
                <w:p w14:paraId="7CA1DECE" w14:textId="77777777" w:rsidR="00087C44" w:rsidRPr="00012EF8" w:rsidRDefault="00087C44" w:rsidP="00815B42">
                  <w:pPr>
                    <w:spacing w:after="0" w:line="154" w:lineRule="exact"/>
                    <w:ind w:left="29" w:right="72"/>
                    <w:jc w:val="both"/>
                    <w:rPr>
                      <w:rFonts w:ascii="Arial" w:eastAsia="Times New Roman" w:hAnsi="Arial" w:cs="Arial"/>
                      <w:b/>
                      <w:sz w:val="8"/>
                      <w:szCs w:val="8"/>
                      <w:u w:val="none"/>
                    </w:rPr>
                  </w:pPr>
                  <w:r w:rsidRPr="00012EF8">
                    <w:rPr>
                      <w:rFonts w:ascii="Arial" w:hAnsi="Arial"/>
                      <w:b/>
                      <w:sz w:val="8"/>
                      <w:szCs w:val="8"/>
                      <w:u w:val="none"/>
                    </w:rPr>
                    <w:t>Logo ERN SKIN</w:t>
                  </w:r>
                </w:p>
              </w:tc>
              <w:tc>
                <w:tcPr>
                  <w:tcW w:w="1858" w:type="dxa"/>
                  <w:gridSpan w:val="2"/>
                  <w:tcBorders>
                    <w:top w:val="single" w:sz="4" w:space="0" w:color="auto"/>
                    <w:left w:val="nil"/>
                    <w:bottom w:val="nil"/>
                    <w:right w:val="nil"/>
                  </w:tcBorders>
                  <w:shd w:val="clear" w:color="auto" w:fill="auto"/>
                  <w:vAlign w:val="center"/>
                </w:tcPr>
                <w:p w14:paraId="68ED8663"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562" w:type="dxa"/>
                  <w:gridSpan w:val="4"/>
                  <w:vMerge w:val="restart"/>
                  <w:tcBorders>
                    <w:top w:val="single" w:sz="4" w:space="0" w:color="auto"/>
                    <w:left w:val="nil"/>
                    <w:bottom w:val="nil"/>
                    <w:right w:val="single" w:sz="4" w:space="0" w:color="auto"/>
                  </w:tcBorders>
                  <w:shd w:val="clear" w:color="auto" w:fill="auto"/>
                  <w:vAlign w:val="center"/>
                </w:tcPr>
                <w:p w14:paraId="7B49600C" w14:textId="77777777" w:rsidR="00087C44" w:rsidRPr="00012EF8" w:rsidRDefault="00087C44" w:rsidP="00815B42">
                  <w:pPr>
                    <w:spacing w:after="0" w:line="154" w:lineRule="exact"/>
                    <w:ind w:left="72" w:right="72"/>
                    <w:jc w:val="both"/>
                    <w:rPr>
                      <w:rFonts w:ascii="Arial" w:eastAsia="Times New Roman" w:hAnsi="Arial" w:cs="Arial"/>
                      <w:sz w:val="8"/>
                      <w:szCs w:val="8"/>
                      <w:u w:val="none"/>
                    </w:rPr>
                  </w:pPr>
                  <w:r w:rsidRPr="00012EF8">
                    <w:rPr>
                      <w:rFonts w:ascii="Arial" w:hAnsi="Arial"/>
                      <w:sz w:val="8"/>
                      <w:szCs w:val="8"/>
                      <w:u w:val="none"/>
                      <w:lang w:eastAsia="fr-FR"/>
                    </w:rPr>
                    <w:t>Patient photo</w:t>
                  </w:r>
                </w:p>
              </w:tc>
            </w:tr>
            <w:tr w:rsidR="00087C44" w:rsidRPr="00012EF8" w14:paraId="4B21D11E" w14:textId="77777777" w:rsidTr="007F37FE">
              <w:trPr>
                <w:trHeight w:val="202"/>
                <w:jc w:val="center"/>
              </w:trPr>
              <w:tc>
                <w:tcPr>
                  <w:tcW w:w="1661" w:type="dxa"/>
                  <w:gridSpan w:val="4"/>
                  <w:tcBorders>
                    <w:top w:val="nil"/>
                    <w:left w:val="single" w:sz="4" w:space="0" w:color="auto"/>
                    <w:right w:val="nil"/>
                  </w:tcBorders>
                  <w:shd w:val="clear" w:color="auto" w:fill="auto"/>
                  <w:vAlign w:val="bottom"/>
                </w:tcPr>
                <w:p w14:paraId="3BA2B256" w14:textId="77777777" w:rsidR="00087C44" w:rsidRPr="00012EF8" w:rsidRDefault="00087C44" w:rsidP="00815B42">
                  <w:pPr>
                    <w:tabs>
                      <w:tab w:val="left" w:leader="dot" w:pos="1647"/>
                    </w:tabs>
                    <w:spacing w:after="0" w:line="240" w:lineRule="auto"/>
                    <w:ind w:left="207" w:right="72"/>
                    <w:jc w:val="both"/>
                    <w:rPr>
                      <w:rFonts w:ascii="Arial" w:eastAsia="Times New Roman" w:hAnsi="Arial" w:cs="Arial"/>
                      <w:sz w:val="6"/>
                      <w:szCs w:val="6"/>
                      <w:u w:val="none"/>
                    </w:rPr>
                  </w:pPr>
                  <w:r w:rsidRPr="00012EF8">
                    <w:rPr>
                      <w:rFonts w:ascii="Arial" w:hAnsi="Arial"/>
                      <w:sz w:val="6"/>
                      <w:szCs w:val="6"/>
                      <w:u w:val="none"/>
                      <w:lang w:eastAsia="fr-FR"/>
                    </w:rPr>
                    <w:t>Mme/M</w:t>
                  </w:r>
                  <w:r w:rsidRPr="00012EF8">
                    <w:rPr>
                      <w:rFonts w:ascii="Arial" w:hAnsi="Arial"/>
                      <w:sz w:val="6"/>
                      <w:szCs w:val="6"/>
                      <w:u w:val="none"/>
                    </w:rPr>
                    <w:tab/>
                  </w:r>
                </w:p>
              </w:tc>
              <w:tc>
                <w:tcPr>
                  <w:tcW w:w="1416" w:type="dxa"/>
                  <w:gridSpan w:val="5"/>
                  <w:tcBorders>
                    <w:top w:val="nil"/>
                    <w:left w:val="nil"/>
                    <w:right w:val="single" w:sz="4" w:space="0" w:color="auto"/>
                  </w:tcBorders>
                  <w:shd w:val="clear" w:color="auto" w:fill="auto"/>
                  <w:vAlign w:val="bottom"/>
                </w:tcPr>
                <w:p w14:paraId="6BA066B4" w14:textId="77777777" w:rsidR="00087C44" w:rsidRPr="00012EF8" w:rsidRDefault="00087C44" w:rsidP="00815B42">
                  <w:pPr>
                    <w:tabs>
                      <w:tab w:val="left" w:leader="dot" w:pos="1136"/>
                    </w:tabs>
                    <w:spacing w:after="0" w:line="240" w:lineRule="auto"/>
                    <w:ind w:left="72" w:right="72"/>
                    <w:jc w:val="both"/>
                    <w:rPr>
                      <w:rFonts w:ascii="Arial" w:eastAsia="Times New Roman" w:hAnsi="Arial" w:cs="Arial"/>
                      <w:sz w:val="6"/>
                      <w:szCs w:val="6"/>
                      <w:u w:val="none"/>
                    </w:rPr>
                  </w:pPr>
                  <w:r w:rsidRPr="00012EF8">
                    <w:rPr>
                      <w:rFonts w:ascii="Arial" w:hAnsi="Arial"/>
                      <w:sz w:val="6"/>
                      <w:szCs w:val="6"/>
                      <w:u w:val="none"/>
                      <w:lang w:eastAsia="fr-FR"/>
                    </w:rPr>
                    <w:t xml:space="preserve">Tél </w:t>
                  </w:r>
                  <w:r w:rsidRPr="00012EF8">
                    <w:rPr>
                      <w:rFonts w:ascii="Arial" w:hAnsi="Arial"/>
                      <w:sz w:val="6"/>
                      <w:szCs w:val="6"/>
                      <w:u w:val="none"/>
                    </w:rPr>
                    <w:tab/>
                  </w:r>
                </w:p>
              </w:tc>
              <w:tc>
                <w:tcPr>
                  <w:tcW w:w="384" w:type="dxa"/>
                  <w:vMerge/>
                  <w:tcBorders>
                    <w:top w:val="nil"/>
                    <w:left w:val="single" w:sz="4" w:space="0" w:color="auto"/>
                    <w:bottom w:val="nil"/>
                    <w:right w:val="single" w:sz="4" w:space="0" w:color="auto"/>
                  </w:tcBorders>
                  <w:shd w:val="clear" w:color="auto" w:fill="auto"/>
                  <w:vAlign w:val="center"/>
                </w:tcPr>
                <w:p w14:paraId="039102F4" w14:textId="77777777" w:rsidR="00087C44" w:rsidRPr="00012EF8" w:rsidRDefault="00087C44" w:rsidP="00815B42">
                  <w:pPr>
                    <w:tabs>
                      <w:tab w:val="left" w:leader="dot" w:pos="1136"/>
                    </w:tabs>
                    <w:spacing w:after="0" w:line="240" w:lineRule="auto"/>
                    <w:ind w:left="72" w:right="72"/>
                    <w:jc w:val="both"/>
                    <w:rPr>
                      <w:rFonts w:ascii="Arial" w:eastAsia="Times New Roman" w:hAnsi="Arial" w:cs="Arial"/>
                      <w:sz w:val="22"/>
                      <w:szCs w:val="22"/>
                      <w:u w:val="none"/>
                    </w:rPr>
                  </w:pPr>
                </w:p>
              </w:tc>
              <w:tc>
                <w:tcPr>
                  <w:tcW w:w="681" w:type="dxa"/>
                  <w:gridSpan w:val="3"/>
                  <w:vMerge/>
                  <w:tcBorders>
                    <w:top w:val="nil"/>
                    <w:left w:val="single" w:sz="4" w:space="0" w:color="auto"/>
                    <w:bottom w:val="nil"/>
                    <w:right w:val="nil"/>
                  </w:tcBorders>
                  <w:shd w:val="clear" w:color="auto" w:fill="auto"/>
                  <w:vAlign w:val="center"/>
                </w:tcPr>
                <w:p w14:paraId="6D2AEBFB" w14:textId="77777777" w:rsidR="00087C44" w:rsidRPr="00012EF8" w:rsidRDefault="00087C44" w:rsidP="00815B42">
                  <w:pPr>
                    <w:tabs>
                      <w:tab w:val="left" w:leader="dot" w:pos="1136"/>
                    </w:tabs>
                    <w:spacing w:after="0" w:line="240" w:lineRule="auto"/>
                    <w:ind w:left="72" w:right="72"/>
                    <w:jc w:val="both"/>
                    <w:rPr>
                      <w:rFonts w:ascii="Arial" w:eastAsia="Times New Roman" w:hAnsi="Arial" w:cs="Arial"/>
                      <w:sz w:val="22"/>
                      <w:szCs w:val="22"/>
                      <w:u w:val="none"/>
                    </w:rPr>
                  </w:pPr>
                </w:p>
              </w:tc>
              <w:tc>
                <w:tcPr>
                  <w:tcW w:w="1858" w:type="dxa"/>
                  <w:gridSpan w:val="2"/>
                  <w:tcBorders>
                    <w:top w:val="nil"/>
                    <w:left w:val="nil"/>
                    <w:bottom w:val="nil"/>
                    <w:right w:val="nil"/>
                  </w:tcBorders>
                  <w:shd w:val="clear" w:color="auto" w:fill="auto"/>
                  <w:vAlign w:val="center"/>
                </w:tcPr>
                <w:p w14:paraId="22ABF5DF" w14:textId="77777777" w:rsidR="00087C44" w:rsidRPr="00012EF8" w:rsidRDefault="00087C44" w:rsidP="00815B42">
                  <w:pPr>
                    <w:spacing w:after="0" w:line="240" w:lineRule="auto"/>
                    <w:ind w:left="72" w:right="213"/>
                    <w:jc w:val="both"/>
                    <w:rPr>
                      <w:rFonts w:ascii="Arial" w:eastAsia="Times New Roman" w:hAnsi="Arial" w:cs="Arial"/>
                      <w:sz w:val="22"/>
                      <w:szCs w:val="22"/>
                      <w:u w:val="none"/>
                    </w:rPr>
                  </w:pPr>
                  <w:r w:rsidRPr="00012EF8">
                    <w:rPr>
                      <w:rFonts w:ascii="Arial" w:hAnsi="Arial"/>
                      <w:sz w:val="8"/>
                      <w:szCs w:val="8"/>
                      <w:u w:val="none"/>
                      <w:lang w:eastAsia="fr-FR"/>
                    </w:rPr>
                    <w:t>CARTE D’URGENCE</w:t>
                  </w:r>
                </w:p>
              </w:tc>
              <w:tc>
                <w:tcPr>
                  <w:tcW w:w="562" w:type="dxa"/>
                  <w:gridSpan w:val="4"/>
                  <w:vMerge/>
                  <w:tcBorders>
                    <w:top w:val="nil"/>
                    <w:left w:val="nil"/>
                    <w:bottom w:val="nil"/>
                    <w:right w:val="single" w:sz="4" w:space="0" w:color="auto"/>
                  </w:tcBorders>
                  <w:shd w:val="clear" w:color="auto" w:fill="auto"/>
                  <w:vAlign w:val="center"/>
                </w:tcPr>
                <w:p w14:paraId="3A041EE4"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4D00EE59" w14:textId="77777777" w:rsidTr="007F37FE">
              <w:trPr>
                <w:trHeight w:val="149"/>
                <w:jc w:val="center"/>
              </w:trPr>
              <w:tc>
                <w:tcPr>
                  <w:tcW w:w="1661" w:type="dxa"/>
                  <w:gridSpan w:val="4"/>
                  <w:tcBorders>
                    <w:left w:val="single" w:sz="4" w:space="0" w:color="auto"/>
                    <w:right w:val="nil"/>
                  </w:tcBorders>
                  <w:shd w:val="clear" w:color="auto" w:fill="auto"/>
                  <w:vAlign w:val="bottom"/>
                </w:tcPr>
                <w:p w14:paraId="6B603FE4" w14:textId="77777777" w:rsidR="00087C44" w:rsidRPr="00012EF8" w:rsidRDefault="00087C44" w:rsidP="00815B42">
                  <w:pPr>
                    <w:tabs>
                      <w:tab w:val="left" w:leader="dot" w:pos="1647"/>
                    </w:tabs>
                    <w:spacing w:after="0" w:line="240" w:lineRule="auto"/>
                    <w:ind w:left="207" w:right="72"/>
                    <w:jc w:val="both"/>
                    <w:rPr>
                      <w:rFonts w:ascii="Arial" w:eastAsia="Times New Roman" w:hAnsi="Arial" w:cs="Arial"/>
                      <w:sz w:val="6"/>
                      <w:szCs w:val="6"/>
                      <w:u w:val="none"/>
                    </w:rPr>
                  </w:pPr>
                  <w:r w:rsidRPr="00012EF8">
                    <w:rPr>
                      <w:rFonts w:ascii="Arial" w:hAnsi="Arial"/>
                      <w:sz w:val="6"/>
                      <w:szCs w:val="6"/>
                      <w:u w:val="none"/>
                      <w:lang w:eastAsia="fr-FR"/>
                    </w:rPr>
                    <w:t>Mme/M</w:t>
                  </w:r>
                  <w:r w:rsidRPr="00012EF8">
                    <w:rPr>
                      <w:rFonts w:ascii="Arial" w:hAnsi="Arial"/>
                      <w:sz w:val="6"/>
                      <w:szCs w:val="6"/>
                      <w:u w:val="none"/>
                    </w:rPr>
                    <w:tab/>
                  </w:r>
                </w:p>
              </w:tc>
              <w:tc>
                <w:tcPr>
                  <w:tcW w:w="1416" w:type="dxa"/>
                  <w:gridSpan w:val="5"/>
                  <w:tcBorders>
                    <w:left w:val="nil"/>
                    <w:right w:val="single" w:sz="4" w:space="0" w:color="auto"/>
                  </w:tcBorders>
                  <w:shd w:val="clear" w:color="auto" w:fill="auto"/>
                  <w:vAlign w:val="bottom"/>
                </w:tcPr>
                <w:p w14:paraId="667FFF6B" w14:textId="77777777" w:rsidR="00087C44" w:rsidRPr="00012EF8" w:rsidRDefault="00087C44" w:rsidP="00815B42">
                  <w:pPr>
                    <w:tabs>
                      <w:tab w:val="left" w:leader="dot" w:pos="1136"/>
                    </w:tabs>
                    <w:spacing w:after="0" w:line="240" w:lineRule="auto"/>
                    <w:ind w:left="72" w:right="72"/>
                    <w:jc w:val="both"/>
                    <w:rPr>
                      <w:rFonts w:ascii="Arial" w:eastAsia="Times New Roman" w:hAnsi="Arial" w:cs="Arial"/>
                      <w:sz w:val="6"/>
                      <w:szCs w:val="6"/>
                      <w:u w:val="none"/>
                    </w:rPr>
                  </w:pPr>
                  <w:r w:rsidRPr="00012EF8">
                    <w:rPr>
                      <w:rFonts w:ascii="Arial" w:hAnsi="Arial"/>
                      <w:sz w:val="6"/>
                      <w:szCs w:val="6"/>
                      <w:u w:val="none"/>
                      <w:lang w:eastAsia="fr-FR"/>
                    </w:rPr>
                    <w:t xml:space="preserve">Tél </w:t>
                  </w:r>
                  <w:r w:rsidRPr="00012EF8">
                    <w:rPr>
                      <w:rFonts w:ascii="Arial" w:hAnsi="Arial"/>
                      <w:sz w:val="6"/>
                      <w:szCs w:val="6"/>
                      <w:u w:val="none"/>
                    </w:rPr>
                    <w:tab/>
                  </w:r>
                </w:p>
              </w:tc>
              <w:tc>
                <w:tcPr>
                  <w:tcW w:w="384" w:type="dxa"/>
                  <w:vMerge/>
                  <w:tcBorders>
                    <w:top w:val="nil"/>
                    <w:left w:val="single" w:sz="4" w:space="0" w:color="auto"/>
                    <w:bottom w:val="nil"/>
                    <w:right w:val="single" w:sz="4" w:space="0" w:color="auto"/>
                  </w:tcBorders>
                  <w:shd w:val="clear" w:color="auto" w:fill="auto"/>
                  <w:vAlign w:val="center"/>
                </w:tcPr>
                <w:p w14:paraId="577693CC" w14:textId="77777777" w:rsidR="00087C44" w:rsidRPr="00012EF8" w:rsidRDefault="00087C44" w:rsidP="00815B42">
                  <w:pPr>
                    <w:tabs>
                      <w:tab w:val="left" w:leader="dot" w:pos="1136"/>
                    </w:tabs>
                    <w:spacing w:after="0" w:line="240" w:lineRule="auto"/>
                    <w:ind w:left="72" w:right="72"/>
                    <w:jc w:val="both"/>
                    <w:rPr>
                      <w:rFonts w:ascii="Arial" w:eastAsia="Times New Roman" w:hAnsi="Arial" w:cs="Arial"/>
                      <w:sz w:val="22"/>
                      <w:szCs w:val="22"/>
                      <w:u w:val="none"/>
                    </w:rPr>
                  </w:pPr>
                </w:p>
              </w:tc>
              <w:tc>
                <w:tcPr>
                  <w:tcW w:w="3101" w:type="dxa"/>
                  <w:gridSpan w:val="9"/>
                  <w:vMerge w:val="restart"/>
                  <w:tcBorders>
                    <w:top w:val="nil"/>
                    <w:left w:val="single" w:sz="4" w:space="0" w:color="auto"/>
                    <w:bottom w:val="nil"/>
                    <w:right w:val="single" w:sz="4" w:space="0" w:color="auto"/>
                  </w:tcBorders>
                  <w:shd w:val="clear" w:color="auto" w:fill="auto"/>
                  <w:vAlign w:val="center"/>
                </w:tcPr>
                <w:p w14:paraId="7B10D079" w14:textId="77777777" w:rsidR="00087C44" w:rsidRPr="00012EF8" w:rsidRDefault="00087C44" w:rsidP="00815B42">
                  <w:pPr>
                    <w:spacing w:after="0" w:line="216" w:lineRule="exact"/>
                    <w:ind w:left="72" w:right="72"/>
                    <w:jc w:val="both"/>
                    <w:rPr>
                      <w:rFonts w:ascii="Arial" w:eastAsia="Times New Roman" w:hAnsi="Arial" w:cs="Arial"/>
                      <w:sz w:val="8"/>
                      <w:szCs w:val="8"/>
                      <w:u w:val="none"/>
                    </w:rPr>
                  </w:pPr>
                  <w:r w:rsidRPr="00012EF8">
                    <w:rPr>
                      <w:rFonts w:ascii="Arial" w:hAnsi="Arial"/>
                      <w:sz w:val="8"/>
                      <w:szCs w:val="8"/>
                      <w:u w:val="none"/>
                    </w:rPr>
                    <w:t xml:space="preserve">Emergency </w:t>
                  </w:r>
                  <w:proofErr w:type="spellStart"/>
                  <w:r w:rsidRPr="00012EF8">
                    <w:rPr>
                      <w:rFonts w:ascii="Arial" w:hAnsi="Arial"/>
                      <w:sz w:val="8"/>
                      <w:szCs w:val="8"/>
                      <w:u w:val="none"/>
                    </w:rPr>
                    <w:t>card</w:t>
                  </w:r>
                  <w:proofErr w:type="spellEnd"/>
                </w:p>
                <w:p w14:paraId="4F1AAA37" w14:textId="77777777" w:rsidR="00087C44" w:rsidRPr="00012EF8" w:rsidRDefault="00087C44" w:rsidP="00815B42">
                  <w:pPr>
                    <w:spacing w:after="0" w:line="216" w:lineRule="exact"/>
                    <w:ind w:left="72" w:right="72"/>
                    <w:jc w:val="both"/>
                    <w:rPr>
                      <w:rFonts w:ascii="Arial" w:eastAsia="Times New Roman" w:hAnsi="Arial" w:cs="Arial"/>
                      <w:sz w:val="22"/>
                      <w:szCs w:val="22"/>
                      <w:u w:val="none"/>
                    </w:rPr>
                  </w:pPr>
                  <w:proofErr w:type="spellStart"/>
                  <w:r w:rsidRPr="00012EF8">
                    <w:rPr>
                      <w:rFonts w:ascii="Arial" w:hAnsi="Arial"/>
                      <w:b/>
                      <w:bCs/>
                      <w:sz w:val="10"/>
                      <w:szCs w:val="10"/>
                      <w:u w:val="none"/>
                      <w:lang w:eastAsia="fr-FR"/>
                    </w:rPr>
                    <w:t>Épidermolyses</w:t>
                  </w:r>
                  <w:proofErr w:type="spellEnd"/>
                  <w:r w:rsidRPr="00012EF8">
                    <w:rPr>
                      <w:rFonts w:ascii="Arial" w:hAnsi="Arial"/>
                      <w:b/>
                      <w:bCs/>
                      <w:sz w:val="10"/>
                      <w:szCs w:val="10"/>
                      <w:u w:val="none"/>
                      <w:lang w:eastAsia="fr-FR"/>
                    </w:rPr>
                    <w:t xml:space="preserve"> </w:t>
                  </w:r>
                  <w:r w:rsidRPr="00012EF8">
                    <w:rPr>
                      <w:rFonts w:ascii="Arial" w:hAnsi="Arial"/>
                      <w:b/>
                      <w:bCs/>
                      <w:sz w:val="10"/>
                      <w:szCs w:val="10"/>
                      <w:u w:val="none"/>
                    </w:rPr>
                    <w:t xml:space="preserve">Bulleuses </w:t>
                  </w:r>
                  <w:r w:rsidRPr="00012EF8">
                    <w:rPr>
                      <w:rFonts w:ascii="Arial" w:hAnsi="Arial"/>
                      <w:b/>
                      <w:bCs/>
                      <w:sz w:val="10"/>
                      <w:szCs w:val="10"/>
                      <w:u w:val="none"/>
                      <w:lang w:eastAsia="fr-FR"/>
                    </w:rPr>
                    <w:t>Héréditaires</w:t>
                  </w:r>
                </w:p>
              </w:tc>
            </w:tr>
            <w:tr w:rsidR="00087C44" w:rsidRPr="00012EF8" w14:paraId="234B70C9" w14:textId="77777777" w:rsidTr="007F37FE">
              <w:trPr>
                <w:trHeight w:val="173"/>
                <w:jc w:val="center"/>
              </w:trPr>
              <w:tc>
                <w:tcPr>
                  <w:tcW w:w="1661" w:type="dxa"/>
                  <w:gridSpan w:val="4"/>
                  <w:tcBorders>
                    <w:left w:val="single" w:sz="4" w:space="0" w:color="auto"/>
                    <w:right w:val="nil"/>
                  </w:tcBorders>
                  <w:shd w:val="clear" w:color="auto" w:fill="auto"/>
                  <w:vAlign w:val="bottom"/>
                </w:tcPr>
                <w:p w14:paraId="37C4BB87" w14:textId="77777777" w:rsidR="00087C44" w:rsidRPr="00012EF8" w:rsidRDefault="00087C44" w:rsidP="00815B42">
                  <w:pPr>
                    <w:tabs>
                      <w:tab w:val="left" w:leader="dot" w:pos="1647"/>
                    </w:tabs>
                    <w:spacing w:after="0" w:line="240" w:lineRule="auto"/>
                    <w:ind w:left="207" w:right="72"/>
                    <w:jc w:val="both"/>
                    <w:rPr>
                      <w:rFonts w:ascii="Arial" w:eastAsia="Times New Roman" w:hAnsi="Arial" w:cs="Arial"/>
                      <w:sz w:val="6"/>
                      <w:szCs w:val="6"/>
                      <w:u w:val="none"/>
                    </w:rPr>
                  </w:pPr>
                  <w:proofErr w:type="spellStart"/>
                  <w:r w:rsidRPr="00012EF8">
                    <w:rPr>
                      <w:rFonts w:ascii="Arial" w:hAnsi="Arial"/>
                      <w:sz w:val="6"/>
                      <w:szCs w:val="6"/>
                      <w:u w:val="none"/>
                      <w:lang w:eastAsia="fr-FR"/>
                    </w:rPr>
                    <w:t>Médicin</w:t>
                  </w:r>
                  <w:proofErr w:type="spellEnd"/>
                  <w:r w:rsidRPr="00012EF8">
                    <w:rPr>
                      <w:rFonts w:ascii="Arial" w:hAnsi="Arial"/>
                      <w:sz w:val="6"/>
                      <w:szCs w:val="6"/>
                      <w:u w:val="none"/>
                      <w:lang w:eastAsia="fr-FR"/>
                    </w:rPr>
                    <w:t xml:space="preserve"> traitant</w:t>
                  </w:r>
                  <w:r w:rsidRPr="00012EF8">
                    <w:rPr>
                      <w:rFonts w:ascii="Arial" w:hAnsi="Arial"/>
                      <w:sz w:val="6"/>
                      <w:szCs w:val="6"/>
                      <w:u w:val="none"/>
                    </w:rPr>
                    <w:tab/>
                  </w:r>
                </w:p>
              </w:tc>
              <w:tc>
                <w:tcPr>
                  <w:tcW w:w="1416" w:type="dxa"/>
                  <w:gridSpan w:val="5"/>
                  <w:tcBorders>
                    <w:left w:val="nil"/>
                    <w:right w:val="single" w:sz="4" w:space="0" w:color="auto"/>
                  </w:tcBorders>
                  <w:shd w:val="clear" w:color="auto" w:fill="auto"/>
                  <w:vAlign w:val="bottom"/>
                </w:tcPr>
                <w:p w14:paraId="115AF2CD" w14:textId="77777777" w:rsidR="00087C44" w:rsidRPr="00012EF8" w:rsidRDefault="00087C44" w:rsidP="00815B42">
                  <w:pPr>
                    <w:tabs>
                      <w:tab w:val="left" w:leader="dot" w:pos="1136"/>
                    </w:tabs>
                    <w:spacing w:after="0" w:line="240" w:lineRule="auto"/>
                    <w:ind w:left="72" w:right="72"/>
                    <w:jc w:val="both"/>
                    <w:rPr>
                      <w:rFonts w:ascii="Arial" w:eastAsia="Times New Roman" w:hAnsi="Arial" w:cs="Arial"/>
                      <w:sz w:val="6"/>
                      <w:szCs w:val="6"/>
                      <w:u w:val="none"/>
                    </w:rPr>
                  </w:pPr>
                  <w:r w:rsidRPr="00012EF8">
                    <w:rPr>
                      <w:rFonts w:ascii="Arial" w:hAnsi="Arial"/>
                      <w:sz w:val="6"/>
                      <w:szCs w:val="6"/>
                      <w:u w:val="none"/>
                      <w:lang w:eastAsia="fr-FR"/>
                    </w:rPr>
                    <w:t xml:space="preserve">Tél </w:t>
                  </w:r>
                  <w:r w:rsidRPr="00012EF8">
                    <w:rPr>
                      <w:rFonts w:ascii="Arial" w:hAnsi="Arial"/>
                      <w:sz w:val="6"/>
                      <w:szCs w:val="6"/>
                      <w:u w:val="none"/>
                    </w:rPr>
                    <w:tab/>
                  </w:r>
                </w:p>
              </w:tc>
              <w:tc>
                <w:tcPr>
                  <w:tcW w:w="384" w:type="dxa"/>
                  <w:vMerge/>
                  <w:tcBorders>
                    <w:top w:val="nil"/>
                    <w:left w:val="single" w:sz="4" w:space="0" w:color="auto"/>
                    <w:bottom w:val="nil"/>
                    <w:right w:val="single" w:sz="4" w:space="0" w:color="auto"/>
                  </w:tcBorders>
                  <w:shd w:val="clear" w:color="auto" w:fill="auto"/>
                  <w:vAlign w:val="center"/>
                </w:tcPr>
                <w:p w14:paraId="69216442" w14:textId="77777777" w:rsidR="00087C44" w:rsidRPr="00012EF8" w:rsidRDefault="00087C44" w:rsidP="00815B42">
                  <w:pPr>
                    <w:tabs>
                      <w:tab w:val="left" w:leader="dot" w:pos="1136"/>
                    </w:tabs>
                    <w:spacing w:after="0" w:line="240" w:lineRule="auto"/>
                    <w:ind w:left="72" w:right="72"/>
                    <w:jc w:val="both"/>
                    <w:rPr>
                      <w:rFonts w:ascii="Arial" w:eastAsia="Times New Roman" w:hAnsi="Arial" w:cs="Arial"/>
                      <w:sz w:val="22"/>
                      <w:szCs w:val="22"/>
                      <w:u w:val="none"/>
                    </w:rPr>
                  </w:pPr>
                </w:p>
              </w:tc>
              <w:tc>
                <w:tcPr>
                  <w:tcW w:w="3101" w:type="dxa"/>
                  <w:gridSpan w:val="9"/>
                  <w:vMerge/>
                  <w:tcBorders>
                    <w:top w:val="nil"/>
                    <w:left w:val="single" w:sz="4" w:space="0" w:color="auto"/>
                    <w:bottom w:val="nil"/>
                    <w:right w:val="single" w:sz="4" w:space="0" w:color="auto"/>
                  </w:tcBorders>
                  <w:shd w:val="clear" w:color="auto" w:fill="auto"/>
                  <w:vAlign w:val="center"/>
                </w:tcPr>
                <w:p w14:paraId="41102440" w14:textId="77777777" w:rsidR="00087C44" w:rsidRPr="00012EF8" w:rsidRDefault="00087C44" w:rsidP="00815B42">
                  <w:pPr>
                    <w:tabs>
                      <w:tab w:val="left" w:leader="dot" w:pos="1136"/>
                    </w:tabs>
                    <w:spacing w:after="0" w:line="240" w:lineRule="auto"/>
                    <w:ind w:left="72" w:right="72"/>
                    <w:jc w:val="both"/>
                    <w:rPr>
                      <w:rFonts w:ascii="Arial" w:eastAsia="Times New Roman" w:hAnsi="Arial" w:cs="Arial"/>
                      <w:sz w:val="22"/>
                      <w:szCs w:val="22"/>
                      <w:u w:val="none"/>
                    </w:rPr>
                  </w:pPr>
                </w:p>
              </w:tc>
            </w:tr>
            <w:tr w:rsidR="00087C44" w:rsidRPr="00012EF8" w14:paraId="28643BA7" w14:textId="77777777" w:rsidTr="007F37FE">
              <w:trPr>
                <w:trHeight w:val="158"/>
                <w:jc w:val="center"/>
              </w:trPr>
              <w:tc>
                <w:tcPr>
                  <w:tcW w:w="1661" w:type="dxa"/>
                  <w:gridSpan w:val="4"/>
                  <w:tcBorders>
                    <w:left w:val="single" w:sz="4" w:space="0" w:color="auto"/>
                    <w:right w:val="nil"/>
                  </w:tcBorders>
                  <w:shd w:val="clear" w:color="auto" w:fill="auto"/>
                  <w:vAlign w:val="bottom"/>
                </w:tcPr>
                <w:p w14:paraId="20329814" w14:textId="77777777" w:rsidR="00087C44" w:rsidRPr="00012EF8" w:rsidRDefault="00087C44" w:rsidP="00815B42">
                  <w:pPr>
                    <w:tabs>
                      <w:tab w:val="left" w:leader="dot" w:pos="1647"/>
                    </w:tabs>
                    <w:spacing w:after="0" w:line="240" w:lineRule="auto"/>
                    <w:ind w:left="207" w:right="72"/>
                    <w:jc w:val="both"/>
                    <w:rPr>
                      <w:rFonts w:ascii="Arial" w:eastAsia="Times New Roman" w:hAnsi="Arial" w:cs="Arial"/>
                      <w:sz w:val="6"/>
                      <w:szCs w:val="6"/>
                      <w:u w:val="none"/>
                    </w:rPr>
                  </w:pPr>
                  <w:r w:rsidRPr="00012EF8">
                    <w:rPr>
                      <w:rFonts w:ascii="Arial" w:hAnsi="Arial"/>
                      <w:sz w:val="6"/>
                      <w:szCs w:val="6"/>
                      <w:u w:val="none"/>
                      <w:lang w:eastAsia="fr-FR"/>
                    </w:rPr>
                    <w:t>Spécialiste traitant</w:t>
                  </w:r>
                  <w:r w:rsidRPr="00012EF8">
                    <w:rPr>
                      <w:rFonts w:ascii="Arial" w:hAnsi="Arial"/>
                      <w:sz w:val="6"/>
                      <w:szCs w:val="6"/>
                      <w:u w:val="none"/>
                    </w:rPr>
                    <w:tab/>
                  </w:r>
                </w:p>
              </w:tc>
              <w:tc>
                <w:tcPr>
                  <w:tcW w:w="1416" w:type="dxa"/>
                  <w:gridSpan w:val="5"/>
                  <w:tcBorders>
                    <w:left w:val="nil"/>
                    <w:right w:val="single" w:sz="4" w:space="0" w:color="auto"/>
                  </w:tcBorders>
                  <w:shd w:val="clear" w:color="auto" w:fill="auto"/>
                  <w:vAlign w:val="bottom"/>
                </w:tcPr>
                <w:p w14:paraId="5000EE90" w14:textId="77777777" w:rsidR="00087C44" w:rsidRPr="00012EF8" w:rsidRDefault="00087C44" w:rsidP="00815B42">
                  <w:pPr>
                    <w:tabs>
                      <w:tab w:val="left" w:leader="dot" w:pos="1136"/>
                    </w:tabs>
                    <w:spacing w:after="0" w:line="240" w:lineRule="auto"/>
                    <w:ind w:left="72" w:right="72"/>
                    <w:jc w:val="both"/>
                    <w:rPr>
                      <w:rFonts w:ascii="Arial" w:eastAsia="Times New Roman" w:hAnsi="Arial" w:cs="Arial"/>
                      <w:sz w:val="6"/>
                      <w:szCs w:val="6"/>
                      <w:u w:val="none"/>
                    </w:rPr>
                  </w:pPr>
                  <w:r w:rsidRPr="00012EF8">
                    <w:rPr>
                      <w:rFonts w:ascii="Arial" w:hAnsi="Arial"/>
                      <w:sz w:val="6"/>
                      <w:szCs w:val="6"/>
                      <w:u w:val="none"/>
                      <w:lang w:eastAsia="fr-FR"/>
                    </w:rPr>
                    <w:t xml:space="preserve">Tél </w:t>
                  </w:r>
                  <w:r w:rsidRPr="00012EF8">
                    <w:rPr>
                      <w:rFonts w:ascii="Arial" w:hAnsi="Arial"/>
                      <w:sz w:val="6"/>
                      <w:szCs w:val="6"/>
                      <w:u w:val="none"/>
                    </w:rPr>
                    <w:tab/>
                  </w:r>
                </w:p>
              </w:tc>
              <w:tc>
                <w:tcPr>
                  <w:tcW w:w="384" w:type="dxa"/>
                  <w:vMerge/>
                  <w:tcBorders>
                    <w:top w:val="nil"/>
                    <w:left w:val="single" w:sz="4" w:space="0" w:color="auto"/>
                    <w:bottom w:val="nil"/>
                    <w:right w:val="single" w:sz="4" w:space="0" w:color="auto"/>
                  </w:tcBorders>
                  <w:shd w:val="clear" w:color="auto" w:fill="auto"/>
                  <w:vAlign w:val="center"/>
                </w:tcPr>
                <w:p w14:paraId="4ECCE619" w14:textId="77777777" w:rsidR="00087C44" w:rsidRPr="00012EF8" w:rsidRDefault="00087C44" w:rsidP="00815B42">
                  <w:pPr>
                    <w:tabs>
                      <w:tab w:val="left" w:leader="dot" w:pos="1136"/>
                    </w:tabs>
                    <w:spacing w:after="0" w:line="240" w:lineRule="auto"/>
                    <w:ind w:left="72" w:right="72"/>
                    <w:jc w:val="both"/>
                    <w:rPr>
                      <w:rFonts w:ascii="Arial" w:eastAsia="Times New Roman" w:hAnsi="Arial" w:cs="Arial"/>
                      <w:sz w:val="22"/>
                      <w:szCs w:val="22"/>
                      <w:u w:val="none"/>
                    </w:rPr>
                  </w:pPr>
                </w:p>
              </w:tc>
              <w:tc>
                <w:tcPr>
                  <w:tcW w:w="3101" w:type="dxa"/>
                  <w:gridSpan w:val="9"/>
                  <w:vMerge/>
                  <w:tcBorders>
                    <w:top w:val="nil"/>
                    <w:left w:val="single" w:sz="4" w:space="0" w:color="auto"/>
                    <w:bottom w:val="nil"/>
                    <w:right w:val="single" w:sz="4" w:space="0" w:color="auto"/>
                  </w:tcBorders>
                  <w:shd w:val="clear" w:color="auto" w:fill="auto"/>
                  <w:vAlign w:val="center"/>
                </w:tcPr>
                <w:p w14:paraId="25A43A7B" w14:textId="77777777" w:rsidR="00087C44" w:rsidRPr="00012EF8" w:rsidRDefault="00087C44" w:rsidP="00815B42">
                  <w:pPr>
                    <w:tabs>
                      <w:tab w:val="left" w:leader="dot" w:pos="1136"/>
                    </w:tabs>
                    <w:spacing w:after="0" w:line="240" w:lineRule="auto"/>
                    <w:ind w:left="72" w:right="72"/>
                    <w:jc w:val="both"/>
                    <w:rPr>
                      <w:rFonts w:ascii="Arial" w:eastAsia="Times New Roman" w:hAnsi="Arial" w:cs="Arial"/>
                      <w:sz w:val="22"/>
                      <w:szCs w:val="22"/>
                      <w:u w:val="none"/>
                    </w:rPr>
                  </w:pPr>
                </w:p>
              </w:tc>
            </w:tr>
            <w:tr w:rsidR="00087C44" w:rsidRPr="00012EF8" w14:paraId="7D3E7D9A" w14:textId="77777777" w:rsidTr="007F37FE">
              <w:trPr>
                <w:trHeight w:val="216"/>
                <w:jc w:val="center"/>
              </w:trPr>
              <w:tc>
                <w:tcPr>
                  <w:tcW w:w="3077" w:type="dxa"/>
                  <w:gridSpan w:val="9"/>
                  <w:tcBorders>
                    <w:left w:val="single" w:sz="4" w:space="0" w:color="auto"/>
                    <w:bottom w:val="nil"/>
                    <w:right w:val="single" w:sz="4" w:space="0" w:color="auto"/>
                  </w:tcBorders>
                  <w:shd w:val="clear" w:color="auto" w:fill="auto"/>
                  <w:vAlign w:val="center"/>
                </w:tcPr>
                <w:p w14:paraId="28514DA3" w14:textId="77777777" w:rsidR="00087C44" w:rsidRPr="00012EF8" w:rsidRDefault="00087C44" w:rsidP="00815B42">
                  <w:pPr>
                    <w:spacing w:after="0" w:line="240" w:lineRule="auto"/>
                    <w:ind w:left="207" w:right="72"/>
                    <w:jc w:val="both"/>
                    <w:rPr>
                      <w:rFonts w:ascii="Arial" w:eastAsia="Times New Roman" w:hAnsi="Arial" w:cs="Arial"/>
                      <w:sz w:val="6"/>
                      <w:szCs w:val="6"/>
                      <w:u w:val="none"/>
                    </w:rPr>
                  </w:pPr>
                  <w:r w:rsidRPr="00012EF8">
                    <w:rPr>
                      <w:rFonts w:ascii="Arial" w:hAnsi="Arial"/>
                      <w:sz w:val="6"/>
                      <w:szCs w:val="6"/>
                      <w:u w:val="none"/>
                      <w:lang w:eastAsia="fr-FR"/>
                    </w:rPr>
                    <w:t>Suivi(e) par le Centre de Référence Maladies Rares</w:t>
                  </w:r>
                </w:p>
              </w:tc>
              <w:tc>
                <w:tcPr>
                  <w:tcW w:w="384" w:type="dxa"/>
                  <w:vMerge/>
                  <w:tcBorders>
                    <w:top w:val="nil"/>
                    <w:left w:val="single" w:sz="4" w:space="0" w:color="auto"/>
                    <w:bottom w:val="nil"/>
                    <w:right w:val="single" w:sz="4" w:space="0" w:color="auto"/>
                  </w:tcBorders>
                  <w:shd w:val="clear" w:color="auto" w:fill="auto"/>
                  <w:vAlign w:val="center"/>
                </w:tcPr>
                <w:p w14:paraId="521C2321"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
              </w:tc>
              <w:tc>
                <w:tcPr>
                  <w:tcW w:w="2616" w:type="dxa"/>
                  <w:gridSpan w:val="6"/>
                  <w:tcBorders>
                    <w:top w:val="nil"/>
                    <w:left w:val="single" w:sz="4" w:space="0" w:color="auto"/>
                    <w:right w:val="nil"/>
                  </w:tcBorders>
                  <w:shd w:val="clear" w:color="auto" w:fill="auto"/>
                  <w:vAlign w:val="bottom"/>
                </w:tcPr>
                <w:p w14:paraId="1C7C9CAE" w14:textId="77777777" w:rsidR="00087C44" w:rsidRPr="00012EF8" w:rsidRDefault="00087C44" w:rsidP="00815B42">
                  <w:pPr>
                    <w:tabs>
                      <w:tab w:val="left" w:leader="dot" w:pos="2569"/>
                    </w:tabs>
                    <w:spacing w:after="0" w:line="240" w:lineRule="auto"/>
                    <w:ind w:left="166" w:right="72"/>
                    <w:jc w:val="both"/>
                    <w:rPr>
                      <w:rFonts w:ascii="Arial" w:eastAsia="Times New Roman" w:hAnsi="Arial" w:cs="Arial"/>
                      <w:b/>
                      <w:sz w:val="22"/>
                      <w:szCs w:val="22"/>
                      <w:u w:val="none"/>
                    </w:rPr>
                  </w:pPr>
                  <w:r w:rsidRPr="00012EF8">
                    <w:rPr>
                      <w:rFonts w:ascii="Arial" w:hAnsi="Arial"/>
                      <w:b/>
                      <w:i/>
                      <w:iCs/>
                      <w:sz w:val="8"/>
                      <w:szCs w:val="8"/>
                      <w:u w:val="none"/>
                      <w:lang w:eastAsia="fr-FR"/>
                    </w:rPr>
                    <w:t xml:space="preserve">Nom/Prénom </w:t>
                  </w:r>
                  <w:r w:rsidRPr="00012EF8">
                    <w:rPr>
                      <w:rFonts w:ascii="Arial" w:hAnsi="Arial"/>
                      <w:b/>
                      <w:i/>
                      <w:iCs/>
                      <w:sz w:val="8"/>
                      <w:szCs w:val="8"/>
                      <w:u w:val="none"/>
                    </w:rPr>
                    <w:t>:</w:t>
                  </w:r>
                  <w:r w:rsidRPr="00012EF8">
                    <w:rPr>
                      <w:rFonts w:ascii="Arial" w:hAnsi="Arial"/>
                      <w:b/>
                      <w:i/>
                      <w:iCs/>
                      <w:sz w:val="8"/>
                      <w:szCs w:val="8"/>
                      <w:u w:val="none"/>
                    </w:rPr>
                    <w:tab/>
                  </w:r>
                </w:p>
              </w:tc>
              <w:tc>
                <w:tcPr>
                  <w:tcW w:w="485" w:type="dxa"/>
                  <w:gridSpan w:val="3"/>
                  <w:tcBorders>
                    <w:top w:val="nil"/>
                    <w:left w:val="nil"/>
                    <w:bottom w:val="nil"/>
                    <w:right w:val="single" w:sz="4" w:space="0" w:color="auto"/>
                  </w:tcBorders>
                  <w:shd w:val="clear" w:color="auto" w:fill="auto"/>
                  <w:vAlign w:val="center"/>
                </w:tcPr>
                <w:p w14:paraId="73938411"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33345E35" w14:textId="77777777" w:rsidTr="007F37FE">
              <w:trPr>
                <w:trHeight w:val="154"/>
                <w:jc w:val="center"/>
              </w:trPr>
              <w:tc>
                <w:tcPr>
                  <w:tcW w:w="3077" w:type="dxa"/>
                  <w:gridSpan w:val="9"/>
                  <w:tcBorders>
                    <w:top w:val="nil"/>
                    <w:left w:val="single" w:sz="4" w:space="0" w:color="auto"/>
                    <w:right w:val="single" w:sz="4" w:space="0" w:color="auto"/>
                  </w:tcBorders>
                  <w:shd w:val="clear" w:color="auto" w:fill="auto"/>
                  <w:vAlign w:val="center"/>
                </w:tcPr>
                <w:p w14:paraId="61657FD8" w14:textId="77777777" w:rsidR="00087C44" w:rsidRPr="00012EF8" w:rsidRDefault="00087C44" w:rsidP="00815B42">
                  <w:pPr>
                    <w:tabs>
                      <w:tab w:val="left" w:leader="dot" w:pos="2817"/>
                    </w:tabs>
                    <w:spacing w:after="0" w:line="240" w:lineRule="auto"/>
                    <w:ind w:left="207" w:right="72"/>
                    <w:jc w:val="both"/>
                    <w:rPr>
                      <w:rFonts w:ascii="Arial" w:eastAsia="Times New Roman" w:hAnsi="Arial" w:cs="Arial"/>
                      <w:sz w:val="8"/>
                      <w:szCs w:val="8"/>
                      <w:u w:val="none"/>
                    </w:rPr>
                  </w:pPr>
                  <w:r w:rsidRPr="00012EF8">
                    <w:rPr>
                      <w:rFonts w:ascii="Arial" w:hAnsi="Arial"/>
                      <w:sz w:val="8"/>
                      <w:szCs w:val="8"/>
                      <w:u w:val="none"/>
                    </w:rPr>
                    <w:tab/>
                  </w:r>
                </w:p>
              </w:tc>
              <w:tc>
                <w:tcPr>
                  <w:tcW w:w="384" w:type="dxa"/>
                  <w:vMerge/>
                  <w:tcBorders>
                    <w:top w:val="nil"/>
                    <w:left w:val="single" w:sz="4" w:space="0" w:color="auto"/>
                    <w:bottom w:val="nil"/>
                    <w:right w:val="single" w:sz="4" w:space="0" w:color="auto"/>
                  </w:tcBorders>
                  <w:shd w:val="clear" w:color="auto" w:fill="auto"/>
                  <w:vAlign w:val="center"/>
                </w:tcPr>
                <w:p w14:paraId="0DE667E6"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2616" w:type="dxa"/>
                  <w:gridSpan w:val="6"/>
                  <w:tcBorders>
                    <w:left w:val="single" w:sz="4" w:space="0" w:color="auto"/>
                    <w:right w:val="nil"/>
                  </w:tcBorders>
                  <w:shd w:val="clear" w:color="auto" w:fill="auto"/>
                  <w:vAlign w:val="center"/>
                </w:tcPr>
                <w:p w14:paraId="5B2CA1A5" w14:textId="77777777" w:rsidR="00087C44" w:rsidRPr="00012EF8" w:rsidRDefault="00087C44" w:rsidP="00815B42">
                  <w:pPr>
                    <w:tabs>
                      <w:tab w:val="left" w:leader="dot" w:pos="2564"/>
                    </w:tabs>
                    <w:spacing w:after="0" w:line="240" w:lineRule="auto"/>
                    <w:ind w:left="166" w:right="72"/>
                    <w:jc w:val="both"/>
                    <w:rPr>
                      <w:rFonts w:ascii="Arial" w:eastAsia="Times New Roman" w:hAnsi="Arial" w:cs="Arial"/>
                      <w:sz w:val="22"/>
                      <w:szCs w:val="22"/>
                      <w:u w:val="none"/>
                    </w:rPr>
                  </w:pPr>
                  <w:r w:rsidRPr="00012EF8">
                    <w:rPr>
                      <w:rFonts w:ascii="Arial" w:hAnsi="Arial"/>
                      <w:b/>
                      <w:i/>
                      <w:iCs/>
                      <w:sz w:val="8"/>
                      <w:szCs w:val="8"/>
                      <w:u w:val="none"/>
                      <w:lang w:eastAsia="fr-FR"/>
                    </w:rPr>
                    <w:t>Né(e) le</w:t>
                  </w:r>
                  <w:r w:rsidRPr="00012EF8">
                    <w:rPr>
                      <w:rFonts w:ascii="Arial" w:hAnsi="Arial"/>
                      <w:i/>
                      <w:iCs/>
                      <w:sz w:val="8"/>
                      <w:szCs w:val="8"/>
                      <w:u w:val="none"/>
                      <w:lang w:eastAsia="fr-FR"/>
                    </w:rPr>
                    <w:t xml:space="preserve"> </w:t>
                  </w:r>
                  <w:r w:rsidRPr="00012EF8">
                    <w:rPr>
                      <w:rFonts w:ascii="Arial" w:hAnsi="Arial"/>
                      <w:i/>
                      <w:iCs/>
                      <w:sz w:val="8"/>
                      <w:szCs w:val="8"/>
                      <w:u w:val="none"/>
                    </w:rPr>
                    <w:t>:</w:t>
                  </w:r>
                  <w:r w:rsidRPr="00012EF8">
                    <w:rPr>
                      <w:rFonts w:ascii="Arial" w:hAnsi="Arial"/>
                      <w:b/>
                      <w:i/>
                      <w:iCs/>
                      <w:sz w:val="8"/>
                      <w:szCs w:val="8"/>
                      <w:u w:val="none"/>
                    </w:rPr>
                    <w:tab/>
                  </w:r>
                </w:p>
              </w:tc>
              <w:tc>
                <w:tcPr>
                  <w:tcW w:w="485" w:type="dxa"/>
                  <w:gridSpan w:val="3"/>
                  <w:tcBorders>
                    <w:top w:val="nil"/>
                    <w:left w:val="nil"/>
                    <w:right w:val="single" w:sz="4" w:space="0" w:color="auto"/>
                  </w:tcBorders>
                  <w:shd w:val="clear" w:color="auto" w:fill="auto"/>
                  <w:vAlign w:val="center"/>
                </w:tcPr>
                <w:p w14:paraId="5A420E88"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24D246B6" w14:textId="77777777" w:rsidTr="007F37FE">
              <w:trPr>
                <w:trHeight w:val="163"/>
                <w:jc w:val="center"/>
              </w:trPr>
              <w:tc>
                <w:tcPr>
                  <w:tcW w:w="3077" w:type="dxa"/>
                  <w:gridSpan w:val="9"/>
                  <w:vMerge w:val="restart"/>
                  <w:tcBorders>
                    <w:left w:val="single" w:sz="4" w:space="0" w:color="auto"/>
                    <w:bottom w:val="single" w:sz="4" w:space="0" w:color="auto"/>
                    <w:right w:val="single" w:sz="4" w:space="0" w:color="auto"/>
                  </w:tcBorders>
                  <w:shd w:val="clear" w:color="auto" w:fill="auto"/>
                  <w:vAlign w:val="center"/>
                </w:tcPr>
                <w:p w14:paraId="7B0EF92F"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
              </w:tc>
              <w:tc>
                <w:tcPr>
                  <w:tcW w:w="384" w:type="dxa"/>
                  <w:vMerge/>
                  <w:tcBorders>
                    <w:top w:val="nil"/>
                    <w:left w:val="single" w:sz="4" w:space="0" w:color="auto"/>
                    <w:bottom w:val="nil"/>
                    <w:right w:val="single" w:sz="4" w:space="0" w:color="auto"/>
                  </w:tcBorders>
                  <w:shd w:val="clear" w:color="auto" w:fill="auto"/>
                  <w:vAlign w:val="center"/>
                </w:tcPr>
                <w:p w14:paraId="087A696D"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
              </w:tc>
              <w:tc>
                <w:tcPr>
                  <w:tcW w:w="3101" w:type="dxa"/>
                  <w:gridSpan w:val="9"/>
                  <w:tcBorders>
                    <w:left w:val="single" w:sz="4" w:space="0" w:color="auto"/>
                    <w:bottom w:val="nil"/>
                    <w:right w:val="single" w:sz="4" w:space="0" w:color="auto"/>
                  </w:tcBorders>
                  <w:shd w:val="clear" w:color="auto" w:fill="auto"/>
                  <w:vAlign w:val="center"/>
                </w:tcPr>
                <w:p w14:paraId="5B2B3D0F"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0D414DF1" w14:textId="77777777" w:rsidTr="007F37FE">
              <w:trPr>
                <w:trHeight w:val="360"/>
                <w:jc w:val="center"/>
              </w:trPr>
              <w:tc>
                <w:tcPr>
                  <w:tcW w:w="3077" w:type="dxa"/>
                  <w:gridSpan w:val="9"/>
                  <w:vMerge/>
                  <w:tcBorders>
                    <w:top w:val="nil"/>
                    <w:left w:val="single" w:sz="4" w:space="0" w:color="auto"/>
                    <w:bottom w:val="single" w:sz="4" w:space="0" w:color="auto"/>
                    <w:right w:val="single" w:sz="4" w:space="0" w:color="auto"/>
                  </w:tcBorders>
                  <w:shd w:val="clear" w:color="auto" w:fill="auto"/>
                  <w:vAlign w:val="center"/>
                </w:tcPr>
                <w:p w14:paraId="31EF7AED"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vMerge/>
                  <w:tcBorders>
                    <w:top w:val="nil"/>
                    <w:left w:val="single" w:sz="4" w:space="0" w:color="auto"/>
                    <w:bottom w:val="nil"/>
                    <w:right w:val="single" w:sz="4" w:space="0" w:color="auto"/>
                  </w:tcBorders>
                  <w:shd w:val="clear" w:color="auto" w:fill="auto"/>
                  <w:vAlign w:val="center"/>
                </w:tcPr>
                <w:p w14:paraId="4B4BA286"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681" w:type="dxa"/>
                  <w:gridSpan w:val="3"/>
                  <w:tcBorders>
                    <w:top w:val="nil"/>
                    <w:left w:val="single" w:sz="4" w:space="0" w:color="auto"/>
                    <w:right w:val="single" w:sz="4" w:space="0" w:color="auto"/>
                  </w:tcBorders>
                  <w:shd w:val="clear" w:color="auto" w:fill="auto"/>
                  <w:vAlign w:val="center"/>
                </w:tcPr>
                <w:p w14:paraId="2FA6D303"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
              </w:tc>
              <w:tc>
                <w:tcPr>
                  <w:tcW w:w="2199" w:type="dxa"/>
                  <w:gridSpan w:val="4"/>
                  <w:tcBorders>
                    <w:top w:val="single" w:sz="4" w:space="0" w:color="auto"/>
                    <w:left w:val="single" w:sz="4" w:space="0" w:color="auto"/>
                    <w:bottom w:val="single" w:sz="4" w:space="0" w:color="auto"/>
                    <w:right w:val="single" w:sz="4" w:space="0" w:color="auto"/>
                  </w:tcBorders>
                  <w:shd w:val="clear" w:color="auto" w:fill="FF0000"/>
                  <w:vAlign w:val="center"/>
                </w:tcPr>
                <w:p w14:paraId="2DF9D5E2" w14:textId="77777777" w:rsidR="00087C44" w:rsidRPr="00012EF8" w:rsidRDefault="00087C44" w:rsidP="00815B42">
                  <w:pPr>
                    <w:spacing w:after="0" w:line="144" w:lineRule="exact"/>
                    <w:ind w:left="72" w:right="72"/>
                    <w:jc w:val="both"/>
                    <w:rPr>
                      <w:rFonts w:ascii="Arial" w:eastAsia="Times New Roman" w:hAnsi="Arial" w:cs="Arial"/>
                      <w:b/>
                      <w:sz w:val="22"/>
                      <w:szCs w:val="22"/>
                      <w:u w:val="none"/>
                    </w:rPr>
                  </w:pPr>
                  <w:r w:rsidRPr="00012EF8">
                    <w:rPr>
                      <w:rFonts w:ascii="Arial" w:hAnsi="Arial"/>
                      <w:b/>
                      <w:color w:val="FFFFFF"/>
                      <w:sz w:val="8"/>
                      <w:szCs w:val="8"/>
                      <w:u w:val="none"/>
                      <w:lang w:eastAsia="fr-FR"/>
                    </w:rPr>
                    <w:t>Attention ma PEAU et mes MUQUEUSES sont très FRAGILES</w:t>
                  </w:r>
                </w:p>
              </w:tc>
              <w:tc>
                <w:tcPr>
                  <w:tcW w:w="77" w:type="dxa"/>
                  <w:tcBorders>
                    <w:top w:val="nil"/>
                    <w:left w:val="single" w:sz="4" w:space="0" w:color="auto"/>
                    <w:right w:val="nil"/>
                  </w:tcBorders>
                  <w:shd w:val="clear" w:color="auto" w:fill="auto"/>
                  <w:vAlign w:val="center"/>
                </w:tcPr>
                <w:p w14:paraId="648F16FE"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44" w:type="dxa"/>
                  <w:tcBorders>
                    <w:top w:val="nil"/>
                    <w:left w:val="nil"/>
                    <w:right w:val="single" w:sz="4" w:space="0" w:color="auto"/>
                  </w:tcBorders>
                  <w:shd w:val="clear" w:color="auto" w:fill="auto"/>
                  <w:vAlign w:val="center"/>
                </w:tcPr>
                <w:p w14:paraId="6071EA95"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4A6E753F" w14:textId="77777777" w:rsidTr="007F37FE">
              <w:trPr>
                <w:trHeight w:val="77"/>
                <w:jc w:val="center"/>
              </w:trPr>
              <w:tc>
                <w:tcPr>
                  <w:tcW w:w="3077" w:type="dxa"/>
                  <w:gridSpan w:val="9"/>
                  <w:vMerge/>
                  <w:tcBorders>
                    <w:top w:val="nil"/>
                    <w:left w:val="single" w:sz="4" w:space="0" w:color="auto"/>
                    <w:bottom w:val="single" w:sz="4" w:space="0" w:color="auto"/>
                    <w:right w:val="single" w:sz="4" w:space="0" w:color="auto"/>
                  </w:tcBorders>
                  <w:shd w:val="clear" w:color="auto" w:fill="auto"/>
                  <w:vAlign w:val="center"/>
                </w:tcPr>
                <w:p w14:paraId="1D57DB0A"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vMerge/>
                  <w:tcBorders>
                    <w:top w:val="nil"/>
                    <w:left w:val="single" w:sz="4" w:space="0" w:color="auto"/>
                    <w:bottom w:val="nil"/>
                    <w:right w:val="single" w:sz="4" w:space="0" w:color="auto"/>
                  </w:tcBorders>
                  <w:shd w:val="clear" w:color="auto" w:fill="auto"/>
                  <w:vAlign w:val="center"/>
                </w:tcPr>
                <w:p w14:paraId="4E7AC2DB"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681" w:type="dxa"/>
                  <w:gridSpan w:val="3"/>
                  <w:tcBorders>
                    <w:left w:val="single" w:sz="4" w:space="0" w:color="auto"/>
                    <w:bottom w:val="single" w:sz="4" w:space="0" w:color="auto"/>
                    <w:right w:val="nil"/>
                  </w:tcBorders>
                  <w:shd w:val="clear" w:color="auto" w:fill="auto"/>
                  <w:vAlign w:val="center"/>
                </w:tcPr>
                <w:p w14:paraId="56923C8D"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2199" w:type="dxa"/>
                  <w:gridSpan w:val="4"/>
                  <w:tcBorders>
                    <w:top w:val="single" w:sz="4" w:space="0" w:color="auto"/>
                    <w:left w:val="nil"/>
                    <w:bottom w:val="single" w:sz="4" w:space="0" w:color="auto"/>
                    <w:right w:val="nil"/>
                  </w:tcBorders>
                  <w:shd w:val="clear" w:color="auto" w:fill="auto"/>
                  <w:vAlign w:val="center"/>
                </w:tcPr>
                <w:p w14:paraId="4329C3C4"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221" w:type="dxa"/>
                  <w:gridSpan w:val="2"/>
                  <w:tcBorders>
                    <w:left w:val="nil"/>
                    <w:bottom w:val="single" w:sz="4" w:space="0" w:color="auto"/>
                    <w:right w:val="single" w:sz="4" w:space="0" w:color="auto"/>
                  </w:tcBorders>
                  <w:shd w:val="clear" w:color="auto" w:fill="auto"/>
                  <w:vAlign w:val="center"/>
                </w:tcPr>
                <w:p w14:paraId="3448082D"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r>
            <w:tr w:rsidR="00087C44" w:rsidRPr="00012EF8" w14:paraId="30637203" w14:textId="77777777" w:rsidTr="007F37FE">
              <w:trPr>
                <w:trHeight w:val="72"/>
                <w:jc w:val="center"/>
              </w:trPr>
              <w:tc>
                <w:tcPr>
                  <w:tcW w:w="3077" w:type="dxa"/>
                  <w:gridSpan w:val="9"/>
                  <w:tcBorders>
                    <w:top w:val="single" w:sz="4" w:space="0" w:color="auto"/>
                    <w:left w:val="nil"/>
                    <w:bottom w:val="single" w:sz="4" w:space="0" w:color="auto"/>
                    <w:right w:val="nil"/>
                  </w:tcBorders>
                  <w:shd w:val="clear" w:color="auto" w:fill="auto"/>
                  <w:vAlign w:val="center"/>
                </w:tcPr>
                <w:p w14:paraId="0A94D5FF"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384" w:type="dxa"/>
                  <w:tcBorders>
                    <w:top w:val="nil"/>
                    <w:left w:val="nil"/>
                    <w:bottom w:val="nil"/>
                    <w:right w:val="nil"/>
                  </w:tcBorders>
                  <w:shd w:val="clear" w:color="auto" w:fill="auto"/>
                  <w:vAlign w:val="center"/>
                </w:tcPr>
                <w:p w14:paraId="0AE23E87"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3101" w:type="dxa"/>
                  <w:gridSpan w:val="9"/>
                  <w:tcBorders>
                    <w:top w:val="single" w:sz="4" w:space="0" w:color="auto"/>
                    <w:left w:val="nil"/>
                    <w:bottom w:val="single" w:sz="4" w:space="0" w:color="auto"/>
                    <w:right w:val="nil"/>
                  </w:tcBorders>
                  <w:shd w:val="clear" w:color="auto" w:fill="auto"/>
                  <w:vAlign w:val="center"/>
                </w:tcPr>
                <w:p w14:paraId="24857EF0"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r>
            <w:tr w:rsidR="00087C44" w:rsidRPr="00012EF8" w14:paraId="22B157A9" w14:textId="77777777" w:rsidTr="007F37FE">
              <w:trPr>
                <w:trHeight w:val="1920"/>
                <w:jc w:val="center"/>
              </w:trPr>
              <w:tc>
                <w:tcPr>
                  <w:tcW w:w="3077" w:type="dxa"/>
                  <w:gridSpan w:val="9"/>
                  <w:tcBorders>
                    <w:top w:val="single" w:sz="4" w:space="0" w:color="auto"/>
                    <w:left w:val="single" w:sz="4" w:space="0" w:color="auto"/>
                    <w:bottom w:val="single" w:sz="4" w:space="0" w:color="auto"/>
                    <w:right w:val="single" w:sz="4" w:space="0" w:color="auto"/>
                  </w:tcBorders>
                  <w:shd w:val="clear" w:color="auto" w:fill="auto"/>
                </w:tcPr>
                <w:p w14:paraId="7219B919" w14:textId="77777777" w:rsidR="00087C44" w:rsidRPr="00012EF8" w:rsidRDefault="00087C44" w:rsidP="00815B42">
                  <w:pPr>
                    <w:spacing w:before="120" w:after="0" w:line="144" w:lineRule="exact"/>
                    <w:ind w:left="72" w:right="72"/>
                    <w:jc w:val="both"/>
                    <w:rPr>
                      <w:rFonts w:ascii="Arial" w:eastAsia="Times New Roman" w:hAnsi="Arial" w:cs="Arial"/>
                      <w:sz w:val="10"/>
                      <w:szCs w:val="8"/>
                      <w:u w:val="single"/>
                    </w:rPr>
                  </w:pPr>
                  <w:r w:rsidRPr="00012EF8">
                    <w:rPr>
                      <w:rFonts w:ascii="Arial" w:hAnsi="Arial"/>
                      <w:b/>
                      <w:bCs/>
                      <w:color w:val="FE0000"/>
                      <w:sz w:val="10"/>
                      <w:szCs w:val="8"/>
                      <w:u w:val="single"/>
                      <w:lang w:eastAsia="fr-FR"/>
                    </w:rPr>
                    <w:t xml:space="preserve">Maladies-Symptômes </w:t>
                  </w:r>
                  <w:r w:rsidRPr="00012EF8">
                    <w:rPr>
                      <w:rFonts w:ascii="Arial" w:hAnsi="Arial"/>
                      <w:b/>
                      <w:bCs/>
                      <w:color w:val="FE0000"/>
                      <w:sz w:val="10"/>
                      <w:szCs w:val="8"/>
                      <w:u w:val="single"/>
                    </w:rPr>
                    <w:t>:</w:t>
                  </w:r>
                </w:p>
                <w:p w14:paraId="5FDEF661" w14:textId="77777777" w:rsidR="00087C44" w:rsidRPr="00012EF8" w:rsidRDefault="00087C44" w:rsidP="00815B42">
                  <w:pPr>
                    <w:spacing w:after="120" w:line="144" w:lineRule="exact"/>
                    <w:ind w:left="72" w:right="72"/>
                    <w:jc w:val="both"/>
                    <w:rPr>
                      <w:rFonts w:ascii="Arial" w:eastAsia="Times New Roman" w:hAnsi="Arial" w:cs="Arial"/>
                      <w:sz w:val="8"/>
                      <w:szCs w:val="8"/>
                      <w:u w:val="none"/>
                    </w:rPr>
                  </w:pPr>
                  <w:r w:rsidRPr="00012EF8">
                    <w:rPr>
                      <w:rFonts w:ascii="Arial" w:hAnsi="Arial"/>
                      <w:sz w:val="8"/>
                      <w:szCs w:val="8"/>
                      <w:u w:val="none"/>
                      <w:lang w:eastAsia="fr-FR"/>
                    </w:rPr>
                    <w:t>Les EBH sont des maladies rares, chroniques, d’origine génétique. La peau et les muqueuses sont fragiles et peuvent décoller TRÈS facilement.</w:t>
                  </w:r>
                </w:p>
                <w:p w14:paraId="079EE2A6" w14:textId="77777777" w:rsidR="00087C44" w:rsidRPr="00012EF8" w:rsidRDefault="00087C44" w:rsidP="00815B42">
                  <w:pPr>
                    <w:spacing w:before="120" w:after="0" w:line="144" w:lineRule="exact"/>
                    <w:ind w:left="72" w:right="72"/>
                    <w:jc w:val="both"/>
                    <w:rPr>
                      <w:rFonts w:ascii="Arial" w:eastAsia="Times New Roman" w:hAnsi="Arial" w:cs="Arial"/>
                      <w:sz w:val="10"/>
                      <w:szCs w:val="8"/>
                      <w:u w:val="none"/>
                    </w:rPr>
                  </w:pPr>
                  <w:r w:rsidRPr="00012EF8">
                    <w:rPr>
                      <w:rFonts w:ascii="Arial" w:hAnsi="Arial"/>
                      <w:b/>
                      <w:bCs/>
                      <w:color w:val="FE0000"/>
                      <w:sz w:val="10"/>
                      <w:szCs w:val="8"/>
                      <w:u w:val="none"/>
                      <w:lang w:eastAsia="fr-FR"/>
                    </w:rPr>
                    <w:t>Dans tous les cas, la peau ET les muqueuses sont</w:t>
                  </w:r>
                </w:p>
                <w:p w14:paraId="7569B3FF" w14:textId="77777777" w:rsidR="00087C44" w:rsidRPr="00012EF8" w:rsidRDefault="00087C44" w:rsidP="00815B42">
                  <w:pPr>
                    <w:spacing w:after="0" w:line="144" w:lineRule="exact"/>
                    <w:ind w:left="72" w:right="260"/>
                    <w:jc w:val="both"/>
                    <w:rPr>
                      <w:rFonts w:ascii="Arial" w:eastAsia="Times New Roman" w:hAnsi="Arial" w:cs="Arial"/>
                      <w:sz w:val="8"/>
                      <w:szCs w:val="8"/>
                      <w:u w:val="none"/>
                    </w:rPr>
                  </w:pPr>
                  <w:r w:rsidRPr="00012EF8">
                    <w:rPr>
                      <w:rFonts w:ascii="Arial" w:hAnsi="Arial"/>
                      <w:sz w:val="8"/>
                      <w:szCs w:val="8"/>
                      <w:u w:val="none"/>
                      <w:lang w:eastAsia="fr-FR"/>
                    </w:rPr>
                    <w:t>fragiles, douloureuses, colonisées voire infectées, prurigineuses, perméables (effraction cutanée). Différents traitements antalgiques, anxiolytiques peuvent être pris régulièrement par le patient. Toute manipulation doit être douce sans frottement</w:t>
                  </w:r>
                </w:p>
                <w:p w14:paraId="732B3897" w14:textId="77777777" w:rsidR="00087C44" w:rsidRPr="00012EF8" w:rsidRDefault="00087C44" w:rsidP="00815B42">
                  <w:pPr>
                    <w:spacing w:after="0" w:line="144" w:lineRule="exact"/>
                    <w:ind w:left="72" w:right="440"/>
                    <w:jc w:val="both"/>
                    <w:rPr>
                      <w:rFonts w:ascii="Arial" w:eastAsia="Times New Roman" w:hAnsi="Arial" w:cs="Arial"/>
                      <w:b/>
                      <w:sz w:val="4"/>
                      <w:szCs w:val="8"/>
                      <w:u w:val="none"/>
                    </w:rPr>
                  </w:pPr>
                  <w:r w:rsidRPr="00012EF8">
                    <w:rPr>
                      <w:rFonts w:ascii="Arial" w:hAnsi="Arial"/>
                      <w:b/>
                      <w:sz w:val="4"/>
                      <w:szCs w:val="8"/>
                      <w:u w:val="none"/>
                      <w:lang w:eastAsia="fr-FR"/>
                    </w:rPr>
                    <w:t xml:space="preserve">RICHE URGENCE </w:t>
                  </w:r>
                  <w:proofErr w:type="spellStart"/>
                  <w:r w:rsidRPr="00012EF8">
                    <w:rPr>
                      <w:rFonts w:ascii="Arial" w:hAnsi="Arial"/>
                      <w:b/>
                      <w:sz w:val="4"/>
                      <w:szCs w:val="8"/>
                      <w:u w:val="none"/>
                      <w:lang w:eastAsia="fr-FR"/>
                    </w:rPr>
                    <w:t>Orphanet</w:t>
                  </w:r>
                  <w:proofErr w:type="spellEnd"/>
                </w:p>
                <w:p w14:paraId="5C26FBE7" w14:textId="77777777" w:rsidR="00087C44" w:rsidRPr="00012EF8" w:rsidRDefault="00087C44" w:rsidP="00815B42">
                  <w:pPr>
                    <w:spacing w:after="0" w:line="240" w:lineRule="auto"/>
                    <w:ind w:left="72" w:right="440"/>
                    <w:jc w:val="both"/>
                    <w:rPr>
                      <w:rFonts w:ascii="Arial" w:eastAsia="Times New Roman" w:hAnsi="Arial" w:cs="Arial"/>
                      <w:sz w:val="8"/>
                      <w:szCs w:val="8"/>
                      <w:u w:val="none"/>
                    </w:rPr>
                  </w:pPr>
                  <w:r w:rsidRPr="00012EF8">
                    <w:rPr>
                      <w:rFonts w:ascii="Arial" w:hAnsi="Arial"/>
                      <w:b/>
                      <w:sz w:val="4"/>
                      <w:szCs w:val="8"/>
                      <w:u w:val="none"/>
                    </w:rPr>
                    <w:t>Scannez avec votre smartphone</w:t>
                  </w:r>
                </w:p>
              </w:tc>
              <w:tc>
                <w:tcPr>
                  <w:tcW w:w="384" w:type="dxa"/>
                  <w:tcBorders>
                    <w:top w:val="nil"/>
                    <w:left w:val="single" w:sz="4" w:space="0" w:color="auto"/>
                    <w:bottom w:val="nil"/>
                    <w:right w:val="single" w:sz="4" w:space="0" w:color="auto"/>
                  </w:tcBorders>
                  <w:shd w:val="clear" w:color="auto" w:fill="auto"/>
                  <w:vAlign w:val="center"/>
                </w:tcPr>
                <w:p w14:paraId="5E9AC148"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1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F5C45D" w14:textId="77777777" w:rsidR="00087C44" w:rsidRPr="00012EF8" w:rsidRDefault="00087C44" w:rsidP="00815B42">
                  <w:pPr>
                    <w:spacing w:after="0" w:line="144" w:lineRule="exact"/>
                    <w:ind w:left="72" w:right="72"/>
                    <w:jc w:val="both"/>
                    <w:rPr>
                      <w:rFonts w:ascii="Arial" w:eastAsia="Times New Roman" w:hAnsi="Arial" w:cs="Arial"/>
                      <w:sz w:val="10"/>
                      <w:szCs w:val="8"/>
                      <w:u w:val="single"/>
                    </w:rPr>
                  </w:pPr>
                  <w:r w:rsidRPr="00012EF8">
                    <w:rPr>
                      <w:rFonts w:ascii="Arial" w:hAnsi="Arial"/>
                      <w:b/>
                      <w:bCs/>
                      <w:color w:val="FE0000"/>
                      <w:sz w:val="10"/>
                      <w:szCs w:val="8"/>
                      <w:u w:val="single"/>
                      <w:lang w:eastAsia="fr-FR"/>
                    </w:rPr>
                    <w:t xml:space="preserve">Gestes et actes à complètement éviter </w:t>
                  </w:r>
                  <w:r w:rsidRPr="00012EF8">
                    <w:rPr>
                      <w:rFonts w:ascii="Arial" w:hAnsi="Arial"/>
                      <w:b/>
                      <w:bCs/>
                      <w:color w:val="FE0000"/>
                      <w:sz w:val="10"/>
                      <w:szCs w:val="8"/>
                      <w:u w:val="single"/>
                    </w:rPr>
                    <w:t>:</w:t>
                  </w:r>
                </w:p>
                <w:p w14:paraId="7C7B227C" w14:textId="77777777" w:rsidR="00087C44" w:rsidRPr="00012EF8" w:rsidRDefault="00087C44" w:rsidP="00815B42">
                  <w:pPr>
                    <w:pStyle w:val="Paragraphedeliste"/>
                    <w:numPr>
                      <w:ilvl w:val="0"/>
                      <w:numId w:val="3"/>
                    </w:numPr>
                    <w:tabs>
                      <w:tab w:val="left" w:pos="256"/>
                    </w:tabs>
                    <w:spacing w:after="0" w:line="144" w:lineRule="exact"/>
                    <w:ind w:left="76" w:right="72" w:firstLine="0"/>
                    <w:jc w:val="both"/>
                    <w:rPr>
                      <w:rFonts w:ascii="Arial" w:eastAsia="Times New Roman" w:hAnsi="Arial" w:cs="Arial"/>
                      <w:sz w:val="8"/>
                      <w:szCs w:val="8"/>
                      <w:u w:val="none"/>
                    </w:rPr>
                  </w:pPr>
                  <w:r w:rsidRPr="00012EF8">
                    <w:rPr>
                      <w:rFonts w:ascii="Arial" w:hAnsi="Arial"/>
                      <w:sz w:val="8"/>
                      <w:szCs w:val="8"/>
                      <w:u w:val="none"/>
                      <w:lang w:eastAsia="fr-FR"/>
                    </w:rPr>
                    <w:t>Pansements adhésifs (sparadrap) ET frottements</w:t>
                  </w:r>
                </w:p>
                <w:p w14:paraId="1AE6F53F" w14:textId="77777777" w:rsidR="00087C44" w:rsidRPr="00012EF8" w:rsidRDefault="00087C44" w:rsidP="00815B42">
                  <w:pPr>
                    <w:pStyle w:val="Paragraphedeliste"/>
                    <w:numPr>
                      <w:ilvl w:val="0"/>
                      <w:numId w:val="3"/>
                    </w:numPr>
                    <w:tabs>
                      <w:tab w:val="left" w:pos="256"/>
                    </w:tabs>
                    <w:spacing w:after="60" w:line="144" w:lineRule="exact"/>
                    <w:ind w:left="76" w:right="72" w:firstLine="0"/>
                    <w:jc w:val="both"/>
                    <w:rPr>
                      <w:rFonts w:ascii="Arial" w:eastAsia="Times New Roman" w:hAnsi="Arial" w:cs="Arial"/>
                      <w:sz w:val="8"/>
                      <w:szCs w:val="8"/>
                      <w:u w:val="none"/>
                    </w:rPr>
                  </w:pPr>
                  <w:r w:rsidRPr="00012EF8">
                    <w:rPr>
                      <w:rFonts w:ascii="Arial" w:hAnsi="Arial"/>
                      <w:sz w:val="8"/>
                      <w:szCs w:val="8"/>
                      <w:u w:val="none"/>
                      <w:lang w:eastAsia="fr-FR"/>
                    </w:rPr>
                    <w:t>Gestes brusques à l’examen cutané ET muqueux</w:t>
                  </w:r>
                </w:p>
                <w:p w14:paraId="295B31A7" w14:textId="77777777" w:rsidR="00087C44" w:rsidRPr="00012EF8" w:rsidRDefault="00087C44" w:rsidP="00815B42">
                  <w:pPr>
                    <w:spacing w:before="60" w:after="0" w:line="144" w:lineRule="exact"/>
                    <w:ind w:left="72" w:right="72"/>
                    <w:jc w:val="both"/>
                    <w:rPr>
                      <w:rFonts w:ascii="Arial" w:eastAsia="Times New Roman" w:hAnsi="Arial" w:cs="Arial"/>
                      <w:sz w:val="10"/>
                      <w:szCs w:val="8"/>
                      <w:u w:val="single"/>
                    </w:rPr>
                  </w:pPr>
                  <w:r w:rsidRPr="00012EF8">
                    <w:rPr>
                      <w:rFonts w:ascii="Arial" w:hAnsi="Arial"/>
                      <w:b/>
                      <w:bCs/>
                      <w:color w:val="FE0000"/>
                      <w:sz w:val="10"/>
                      <w:szCs w:val="8"/>
                      <w:u w:val="single"/>
                      <w:lang w:eastAsia="fr-FR"/>
                    </w:rPr>
                    <w:t xml:space="preserve">Gestes et prudence recommandés </w:t>
                  </w:r>
                  <w:r w:rsidRPr="00012EF8">
                    <w:rPr>
                      <w:rFonts w:ascii="Arial" w:hAnsi="Arial"/>
                      <w:b/>
                      <w:bCs/>
                      <w:color w:val="FE0000"/>
                      <w:sz w:val="10"/>
                      <w:szCs w:val="8"/>
                      <w:u w:val="single"/>
                    </w:rPr>
                    <w:t>:</w:t>
                  </w:r>
                </w:p>
                <w:p w14:paraId="2A8C9D40" w14:textId="77777777" w:rsidR="00087C44" w:rsidRPr="00012EF8" w:rsidRDefault="00087C44" w:rsidP="00815B42">
                  <w:pPr>
                    <w:pStyle w:val="Paragraphedeliste"/>
                    <w:numPr>
                      <w:ilvl w:val="0"/>
                      <w:numId w:val="4"/>
                    </w:numPr>
                    <w:spacing w:after="0" w:line="144" w:lineRule="exact"/>
                    <w:ind w:left="256" w:right="72" w:hanging="176"/>
                    <w:jc w:val="both"/>
                    <w:rPr>
                      <w:rFonts w:ascii="Arial" w:eastAsia="Times New Roman" w:hAnsi="Arial" w:cs="Arial"/>
                      <w:sz w:val="8"/>
                      <w:szCs w:val="8"/>
                      <w:u w:val="none"/>
                    </w:rPr>
                  </w:pPr>
                  <w:r w:rsidRPr="00012EF8">
                    <w:rPr>
                      <w:rFonts w:ascii="Arial" w:hAnsi="Arial"/>
                      <w:sz w:val="8"/>
                      <w:szCs w:val="8"/>
                      <w:u w:val="none"/>
                      <w:lang w:eastAsia="fr-FR"/>
                    </w:rPr>
                    <w:t>Déplacer et déshabiller le patient avec précaution</w:t>
                  </w:r>
                </w:p>
                <w:p w14:paraId="6F7961F6" w14:textId="77777777" w:rsidR="00087C44" w:rsidRPr="00012EF8" w:rsidRDefault="00087C44" w:rsidP="00815B42">
                  <w:pPr>
                    <w:pStyle w:val="Paragraphedeliste"/>
                    <w:numPr>
                      <w:ilvl w:val="0"/>
                      <w:numId w:val="4"/>
                    </w:numPr>
                    <w:spacing w:after="0" w:line="144" w:lineRule="exact"/>
                    <w:ind w:left="256" w:right="72" w:hanging="176"/>
                    <w:jc w:val="both"/>
                    <w:rPr>
                      <w:rFonts w:ascii="Arial" w:eastAsia="Times New Roman" w:hAnsi="Arial" w:cs="Arial"/>
                      <w:sz w:val="8"/>
                      <w:szCs w:val="8"/>
                      <w:u w:val="none"/>
                    </w:rPr>
                  </w:pPr>
                  <w:r w:rsidRPr="00012EF8">
                    <w:rPr>
                      <w:rFonts w:ascii="Arial" w:hAnsi="Arial"/>
                      <w:sz w:val="8"/>
                      <w:szCs w:val="8"/>
                      <w:u w:val="none"/>
                      <w:lang w:eastAsia="fr-FR"/>
                    </w:rPr>
                    <w:t>Décoller doucement les pansements (humidifier) et les surfaces adhésives (spray adapté)</w:t>
                  </w:r>
                </w:p>
                <w:p w14:paraId="1EAFFFAC" w14:textId="77777777" w:rsidR="00087C44" w:rsidRPr="00012EF8" w:rsidRDefault="00087C44" w:rsidP="00815B42">
                  <w:pPr>
                    <w:pStyle w:val="Paragraphedeliste"/>
                    <w:numPr>
                      <w:ilvl w:val="0"/>
                      <w:numId w:val="4"/>
                    </w:numPr>
                    <w:spacing w:after="0" w:line="144" w:lineRule="exact"/>
                    <w:ind w:left="256" w:right="72" w:hanging="176"/>
                    <w:jc w:val="both"/>
                    <w:rPr>
                      <w:rFonts w:ascii="Arial" w:eastAsia="Times New Roman" w:hAnsi="Arial" w:cs="Arial"/>
                      <w:sz w:val="8"/>
                      <w:szCs w:val="8"/>
                      <w:u w:val="none"/>
                    </w:rPr>
                  </w:pPr>
                  <w:r w:rsidRPr="00012EF8">
                    <w:rPr>
                      <w:rFonts w:ascii="Arial" w:hAnsi="Arial"/>
                      <w:sz w:val="8"/>
                      <w:szCs w:val="8"/>
                      <w:u w:val="none"/>
                      <w:lang w:eastAsia="fr-FR"/>
                    </w:rPr>
                    <w:t>Désinfecter la peau minutieusement avant tout geste invasif (compresse imbibée de désinfectant)</w:t>
                  </w:r>
                </w:p>
                <w:p w14:paraId="60F03323" w14:textId="77777777" w:rsidR="00087C44" w:rsidRPr="00012EF8" w:rsidRDefault="00087C44" w:rsidP="00815B42">
                  <w:pPr>
                    <w:pStyle w:val="Paragraphedeliste"/>
                    <w:numPr>
                      <w:ilvl w:val="0"/>
                      <w:numId w:val="4"/>
                    </w:numPr>
                    <w:spacing w:after="0" w:line="144" w:lineRule="exact"/>
                    <w:ind w:left="256" w:right="72" w:hanging="176"/>
                    <w:jc w:val="both"/>
                    <w:rPr>
                      <w:rFonts w:ascii="Arial" w:eastAsia="Times New Roman" w:hAnsi="Arial" w:cs="Arial"/>
                      <w:sz w:val="8"/>
                      <w:szCs w:val="8"/>
                      <w:u w:val="none"/>
                    </w:rPr>
                  </w:pPr>
                  <w:r w:rsidRPr="00012EF8">
                    <w:rPr>
                      <w:rFonts w:ascii="Arial" w:hAnsi="Arial"/>
                      <w:sz w:val="8"/>
                      <w:szCs w:val="8"/>
                      <w:u w:val="none"/>
                      <w:lang w:eastAsia="fr-FR"/>
                    </w:rPr>
                    <w:t xml:space="preserve">Écouter </w:t>
                  </w:r>
                  <w:r w:rsidRPr="00012EF8">
                    <w:rPr>
                      <w:rFonts w:ascii="Arial" w:hAnsi="Arial"/>
                      <w:sz w:val="8"/>
                      <w:szCs w:val="8"/>
                      <w:u w:val="none"/>
                    </w:rPr>
                    <w:t xml:space="preserve">+++ </w:t>
                  </w:r>
                  <w:r w:rsidRPr="00012EF8">
                    <w:rPr>
                      <w:rFonts w:ascii="Arial" w:hAnsi="Arial"/>
                      <w:sz w:val="8"/>
                      <w:szCs w:val="8"/>
                      <w:u w:val="none"/>
                      <w:lang w:eastAsia="fr-FR"/>
                    </w:rPr>
                    <w:t>le patient, il se connaît parfaitement</w:t>
                  </w:r>
                </w:p>
                <w:p w14:paraId="79E6B4C1" w14:textId="77777777" w:rsidR="00087C44" w:rsidRPr="00012EF8" w:rsidRDefault="00087C44" w:rsidP="00815B42">
                  <w:pPr>
                    <w:pStyle w:val="Paragraphedeliste"/>
                    <w:numPr>
                      <w:ilvl w:val="0"/>
                      <w:numId w:val="4"/>
                    </w:numPr>
                    <w:spacing w:after="0" w:line="144" w:lineRule="exact"/>
                    <w:ind w:left="256" w:right="72" w:hanging="176"/>
                    <w:jc w:val="both"/>
                    <w:rPr>
                      <w:rFonts w:ascii="Arial" w:eastAsia="Times New Roman" w:hAnsi="Arial" w:cs="Arial"/>
                      <w:sz w:val="8"/>
                      <w:szCs w:val="8"/>
                      <w:u w:val="none"/>
                    </w:rPr>
                  </w:pPr>
                  <w:r w:rsidRPr="00012EF8">
                    <w:rPr>
                      <w:rFonts w:ascii="Arial" w:hAnsi="Arial"/>
                      <w:sz w:val="8"/>
                      <w:szCs w:val="8"/>
                      <w:u w:val="none"/>
                      <w:lang w:eastAsia="fr-FR"/>
                    </w:rPr>
                    <w:t>Intubation possible avec risque de décollements</w:t>
                  </w:r>
                </w:p>
              </w:tc>
            </w:tr>
            <w:tr w:rsidR="00087C44" w:rsidRPr="00012EF8" w14:paraId="23D34366" w14:textId="77777777" w:rsidTr="007F37FE">
              <w:trPr>
                <w:trHeight w:val="72"/>
                <w:jc w:val="center"/>
              </w:trPr>
              <w:tc>
                <w:tcPr>
                  <w:tcW w:w="3077" w:type="dxa"/>
                  <w:gridSpan w:val="9"/>
                  <w:tcBorders>
                    <w:top w:val="single" w:sz="4" w:space="0" w:color="auto"/>
                    <w:left w:val="nil"/>
                    <w:bottom w:val="single" w:sz="4" w:space="0" w:color="auto"/>
                    <w:right w:val="nil"/>
                  </w:tcBorders>
                  <w:shd w:val="clear" w:color="auto" w:fill="auto"/>
                  <w:vAlign w:val="center"/>
                </w:tcPr>
                <w:p w14:paraId="087CB881"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384" w:type="dxa"/>
                  <w:tcBorders>
                    <w:top w:val="nil"/>
                    <w:left w:val="nil"/>
                    <w:bottom w:val="nil"/>
                    <w:right w:val="nil"/>
                  </w:tcBorders>
                  <w:shd w:val="clear" w:color="auto" w:fill="auto"/>
                  <w:vAlign w:val="center"/>
                </w:tcPr>
                <w:p w14:paraId="33BED2A1"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422" w:type="dxa"/>
                  <w:tcBorders>
                    <w:top w:val="single" w:sz="4" w:space="0" w:color="auto"/>
                    <w:left w:val="nil"/>
                    <w:bottom w:val="single" w:sz="4" w:space="0" w:color="auto"/>
                    <w:right w:val="nil"/>
                  </w:tcBorders>
                  <w:shd w:val="clear" w:color="auto" w:fill="auto"/>
                  <w:vAlign w:val="center"/>
                </w:tcPr>
                <w:p w14:paraId="3AA332F2"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91" w:type="dxa"/>
                  <w:tcBorders>
                    <w:top w:val="single" w:sz="4" w:space="0" w:color="auto"/>
                    <w:left w:val="nil"/>
                    <w:bottom w:val="single" w:sz="4" w:space="0" w:color="auto"/>
                    <w:right w:val="nil"/>
                  </w:tcBorders>
                  <w:shd w:val="clear" w:color="auto" w:fill="auto"/>
                  <w:vAlign w:val="center"/>
                </w:tcPr>
                <w:p w14:paraId="21E63A31"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168" w:type="dxa"/>
                  <w:tcBorders>
                    <w:top w:val="single" w:sz="4" w:space="0" w:color="auto"/>
                    <w:left w:val="nil"/>
                    <w:bottom w:val="single" w:sz="4" w:space="0" w:color="auto"/>
                    <w:right w:val="nil"/>
                  </w:tcBorders>
                  <w:shd w:val="clear" w:color="auto" w:fill="auto"/>
                  <w:vAlign w:val="center"/>
                </w:tcPr>
                <w:p w14:paraId="18534032"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418" w:type="dxa"/>
                  <w:tcBorders>
                    <w:top w:val="single" w:sz="4" w:space="0" w:color="auto"/>
                    <w:left w:val="nil"/>
                    <w:bottom w:val="single" w:sz="4" w:space="0" w:color="auto"/>
                    <w:right w:val="nil"/>
                  </w:tcBorders>
                  <w:shd w:val="clear" w:color="auto" w:fill="auto"/>
                  <w:vAlign w:val="center"/>
                </w:tcPr>
                <w:p w14:paraId="4CD28233"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1440" w:type="dxa"/>
                  <w:tcBorders>
                    <w:top w:val="single" w:sz="4" w:space="0" w:color="auto"/>
                    <w:left w:val="nil"/>
                    <w:bottom w:val="single" w:sz="4" w:space="0" w:color="auto"/>
                    <w:right w:val="nil"/>
                  </w:tcBorders>
                  <w:shd w:val="clear" w:color="auto" w:fill="auto"/>
                  <w:vAlign w:val="center"/>
                </w:tcPr>
                <w:p w14:paraId="42D9B5AB"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77" w:type="dxa"/>
                  <w:tcBorders>
                    <w:top w:val="single" w:sz="4" w:space="0" w:color="auto"/>
                    <w:left w:val="nil"/>
                    <w:bottom w:val="single" w:sz="4" w:space="0" w:color="auto"/>
                    <w:right w:val="nil"/>
                  </w:tcBorders>
                  <w:shd w:val="clear" w:color="auto" w:fill="auto"/>
                  <w:vAlign w:val="center"/>
                </w:tcPr>
                <w:p w14:paraId="351B447A"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264" w:type="dxa"/>
                  <w:tcBorders>
                    <w:top w:val="single" w:sz="4" w:space="0" w:color="auto"/>
                    <w:left w:val="nil"/>
                    <w:bottom w:val="single" w:sz="4" w:space="0" w:color="auto"/>
                    <w:right w:val="nil"/>
                  </w:tcBorders>
                  <w:shd w:val="clear" w:color="auto" w:fill="auto"/>
                  <w:vAlign w:val="center"/>
                </w:tcPr>
                <w:p w14:paraId="721ED09D"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77" w:type="dxa"/>
                  <w:tcBorders>
                    <w:top w:val="single" w:sz="4" w:space="0" w:color="auto"/>
                    <w:left w:val="nil"/>
                    <w:bottom w:val="single" w:sz="4" w:space="0" w:color="auto"/>
                    <w:right w:val="nil"/>
                  </w:tcBorders>
                  <w:shd w:val="clear" w:color="auto" w:fill="auto"/>
                  <w:vAlign w:val="center"/>
                </w:tcPr>
                <w:p w14:paraId="2335FE23"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144" w:type="dxa"/>
                  <w:tcBorders>
                    <w:top w:val="single" w:sz="4" w:space="0" w:color="auto"/>
                    <w:left w:val="nil"/>
                    <w:bottom w:val="single" w:sz="4" w:space="0" w:color="auto"/>
                    <w:right w:val="nil"/>
                  </w:tcBorders>
                  <w:shd w:val="clear" w:color="auto" w:fill="auto"/>
                  <w:vAlign w:val="center"/>
                </w:tcPr>
                <w:p w14:paraId="69635C27"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r>
            <w:tr w:rsidR="00087C44" w:rsidRPr="00012EF8" w14:paraId="2D866976" w14:textId="77777777" w:rsidTr="007F37FE">
              <w:trPr>
                <w:trHeight w:val="62"/>
                <w:jc w:val="center"/>
              </w:trPr>
              <w:tc>
                <w:tcPr>
                  <w:tcW w:w="3077" w:type="dxa"/>
                  <w:gridSpan w:val="9"/>
                  <w:tcBorders>
                    <w:top w:val="single" w:sz="4" w:space="0" w:color="auto"/>
                    <w:left w:val="single" w:sz="4" w:space="0" w:color="auto"/>
                    <w:right w:val="single" w:sz="4" w:space="0" w:color="auto"/>
                  </w:tcBorders>
                  <w:shd w:val="clear" w:color="auto" w:fill="auto"/>
                  <w:vAlign w:val="center"/>
                </w:tcPr>
                <w:p w14:paraId="7ACD63DD"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384" w:type="dxa"/>
                  <w:tcBorders>
                    <w:top w:val="nil"/>
                    <w:left w:val="single" w:sz="4" w:space="0" w:color="auto"/>
                    <w:bottom w:val="nil"/>
                    <w:right w:val="single" w:sz="4" w:space="0" w:color="auto"/>
                  </w:tcBorders>
                  <w:shd w:val="clear" w:color="auto" w:fill="auto"/>
                  <w:vAlign w:val="center"/>
                </w:tcPr>
                <w:p w14:paraId="347CFDE3" w14:textId="77777777" w:rsidR="00087C44" w:rsidRPr="00012EF8" w:rsidRDefault="00087C44" w:rsidP="00815B42">
                  <w:pPr>
                    <w:spacing w:after="0" w:line="240" w:lineRule="auto"/>
                    <w:ind w:left="72" w:right="72"/>
                    <w:jc w:val="both"/>
                    <w:rPr>
                      <w:rFonts w:ascii="Arial" w:eastAsia="Times New Roman" w:hAnsi="Arial" w:cs="Arial"/>
                      <w:sz w:val="2"/>
                      <w:szCs w:val="8"/>
                      <w:u w:val="none"/>
                    </w:rPr>
                  </w:pPr>
                </w:p>
              </w:tc>
              <w:tc>
                <w:tcPr>
                  <w:tcW w:w="3101" w:type="dxa"/>
                  <w:gridSpan w:val="9"/>
                  <w:tcBorders>
                    <w:top w:val="single" w:sz="4" w:space="0" w:color="auto"/>
                    <w:left w:val="single" w:sz="4" w:space="0" w:color="auto"/>
                    <w:right w:val="single" w:sz="4" w:space="0" w:color="auto"/>
                  </w:tcBorders>
                  <w:shd w:val="clear" w:color="auto" w:fill="auto"/>
                  <w:vAlign w:val="center"/>
                </w:tcPr>
                <w:p w14:paraId="3A24B6D2" w14:textId="77777777" w:rsidR="00087C44" w:rsidRPr="00012EF8" w:rsidRDefault="00087C44" w:rsidP="00815B42">
                  <w:pPr>
                    <w:spacing w:after="0" w:line="240" w:lineRule="auto"/>
                    <w:ind w:left="72" w:right="72"/>
                    <w:jc w:val="both"/>
                    <w:rPr>
                      <w:rFonts w:ascii="Arial" w:eastAsia="Times New Roman" w:hAnsi="Arial" w:cs="Arial"/>
                      <w:sz w:val="2"/>
                      <w:szCs w:val="22"/>
                      <w:u w:val="none"/>
                    </w:rPr>
                  </w:pPr>
                </w:p>
              </w:tc>
            </w:tr>
            <w:tr w:rsidR="00087C44" w:rsidRPr="00012EF8" w14:paraId="2EF4A9D4" w14:textId="77777777" w:rsidTr="007F37FE">
              <w:trPr>
                <w:trHeight w:val="235"/>
                <w:jc w:val="center"/>
              </w:trPr>
              <w:tc>
                <w:tcPr>
                  <w:tcW w:w="893" w:type="dxa"/>
                  <w:gridSpan w:val="2"/>
                  <w:tcBorders>
                    <w:left w:val="single" w:sz="4" w:space="0" w:color="auto"/>
                    <w:bottom w:val="nil"/>
                    <w:right w:val="single" w:sz="4" w:space="0" w:color="auto"/>
                  </w:tcBorders>
                  <w:shd w:val="clear" w:color="auto" w:fill="auto"/>
                  <w:vAlign w:val="center"/>
                </w:tcPr>
                <w:p w14:paraId="18889F2C"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
              </w:tc>
              <w:tc>
                <w:tcPr>
                  <w:tcW w:w="1517" w:type="dxa"/>
                  <w:gridSpan w:val="6"/>
                  <w:tcBorders>
                    <w:top w:val="single" w:sz="4" w:space="0" w:color="auto"/>
                    <w:left w:val="single" w:sz="4" w:space="0" w:color="auto"/>
                    <w:bottom w:val="single" w:sz="4" w:space="0" w:color="auto"/>
                    <w:right w:val="single" w:sz="4" w:space="0" w:color="auto"/>
                  </w:tcBorders>
                  <w:shd w:val="clear" w:color="auto" w:fill="FF0000"/>
                  <w:vAlign w:val="center"/>
                </w:tcPr>
                <w:p w14:paraId="4C4F2384"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roofErr w:type="spellStart"/>
                  <w:r w:rsidRPr="00012EF8">
                    <w:rPr>
                      <w:rFonts w:ascii="Arial" w:hAnsi="Arial"/>
                      <w:b/>
                      <w:bCs/>
                      <w:sz w:val="10"/>
                      <w:szCs w:val="10"/>
                      <w:u w:val="none"/>
                      <w:lang w:eastAsia="fr-FR"/>
                    </w:rPr>
                    <w:t>Contatti</w:t>
                  </w:r>
                  <w:proofErr w:type="spellEnd"/>
                  <w:r w:rsidRPr="00012EF8">
                    <w:rPr>
                      <w:rFonts w:ascii="Arial" w:hAnsi="Arial"/>
                      <w:b/>
                      <w:bCs/>
                      <w:sz w:val="10"/>
                      <w:szCs w:val="10"/>
                      <w:u w:val="none"/>
                      <w:lang w:eastAsia="fr-FR"/>
                    </w:rPr>
                    <w:t xml:space="preserve"> di </w:t>
                  </w:r>
                  <w:proofErr w:type="spellStart"/>
                  <w:r w:rsidRPr="00012EF8">
                    <w:rPr>
                      <w:rFonts w:ascii="Arial" w:hAnsi="Arial"/>
                      <w:b/>
                      <w:bCs/>
                      <w:sz w:val="10"/>
                      <w:szCs w:val="10"/>
                      <w:u w:val="none"/>
                      <w:lang w:eastAsia="fr-FR"/>
                    </w:rPr>
                    <w:t>emergenza</w:t>
                  </w:r>
                  <w:proofErr w:type="spellEnd"/>
                </w:p>
              </w:tc>
              <w:tc>
                <w:tcPr>
                  <w:tcW w:w="667" w:type="dxa"/>
                  <w:tcBorders>
                    <w:left w:val="single" w:sz="4" w:space="0" w:color="auto"/>
                    <w:right w:val="single" w:sz="4" w:space="0" w:color="auto"/>
                  </w:tcBorders>
                  <w:shd w:val="clear" w:color="auto" w:fill="auto"/>
                  <w:vAlign w:val="center"/>
                </w:tcPr>
                <w:p w14:paraId="13125234"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tcBorders>
                    <w:top w:val="nil"/>
                    <w:left w:val="single" w:sz="4" w:space="0" w:color="auto"/>
                    <w:bottom w:val="nil"/>
                    <w:right w:val="single" w:sz="4" w:space="0" w:color="auto"/>
                  </w:tcBorders>
                  <w:shd w:val="clear" w:color="auto" w:fill="auto"/>
                  <w:vAlign w:val="center"/>
                </w:tcPr>
                <w:p w14:paraId="40E840CD"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681" w:type="dxa"/>
                  <w:gridSpan w:val="3"/>
                  <w:vMerge w:val="restart"/>
                  <w:tcBorders>
                    <w:left w:val="single" w:sz="4" w:space="0" w:color="auto"/>
                    <w:bottom w:val="nil"/>
                    <w:right w:val="nil"/>
                  </w:tcBorders>
                  <w:shd w:val="clear" w:color="auto" w:fill="auto"/>
                </w:tcPr>
                <w:p w14:paraId="290ABCE2" w14:textId="77777777" w:rsidR="00087C44" w:rsidRPr="00012EF8" w:rsidRDefault="00087C44" w:rsidP="00815B42">
                  <w:pPr>
                    <w:spacing w:after="0" w:line="144" w:lineRule="exact"/>
                    <w:ind w:left="72" w:right="72"/>
                    <w:jc w:val="both"/>
                    <w:rPr>
                      <w:rFonts w:ascii="Arial" w:eastAsia="Times New Roman" w:hAnsi="Arial" w:cs="Arial"/>
                      <w:b/>
                      <w:sz w:val="22"/>
                      <w:szCs w:val="22"/>
                      <w:u w:val="none"/>
                    </w:rPr>
                  </w:pPr>
                  <w:r w:rsidRPr="00012EF8">
                    <w:rPr>
                      <w:rFonts w:ascii="Arial" w:hAnsi="Arial"/>
                      <w:b/>
                      <w:sz w:val="7"/>
                      <w:szCs w:val="7"/>
                      <w:u w:val="none"/>
                      <w:lang w:eastAsia="fr-FR"/>
                    </w:rPr>
                    <w:t xml:space="preserve">ERN </w:t>
                  </w:r>
                  <w:r w:rsidRPr="00012EF8">
                    <w:rPr>
                      <w:rFonts w:ascii="Arial" w:hAnsi="Arial"/>
                      <w:b/>
                      <w:sz w:val="7"/>
                      <w:szCs w:val="7"/>
                      <w:u w:val="none"/>
                    </w:rPr>
                    <w:t xml:space="preserve">SKIN </w:t>
                  </w:r>
                  <w:r w:rsidRPr="00012EF8">
                    <w:rPr>
                      <w:rFonts w:ascii="Arial" w:hAnsi="Arial"/>
                      <w:b/>
                      <w:sz w:val="8"/>
                      <w:szCs w:val="8"/>
                      <w:u w:val="none"/>
                      <w:lang w:eastAsia="fr-FR"/>
                    </w:rPr>
                    <w:t>logo</w:t>
                  </w:r>
                </w:p>
              </w:tc>
              <w:tc>
                <w:tcPr>
                  <w:tcW w:w="418" w:type="dxa"/>
                  <w:tcBorders>
                    <w:left w:val="nil"/>
                    <w:bottom w:val="nil"/>
                    <w:right w:val="nil"/>
                  </w:tcBorders>
                  <w:shd w:val="clear" w:color="auto" w:fill="auto"/>
                  <w:vAlign w:val="center"/>
                </w:tcPr>
                <w:p w14:paraId="1BFCFDB9"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440" w:type="dxa"/>
                  <w:tcBorders>
                    <w:left w:val="nil"/>
                    <w:bottom w:val="nil"/>
                    <w:right w:val="nil"/>
                  </w:tcBorders>
                  <w:shd w:val="clear" w:color="auto" w:fill="auto"/>
                  <w:vAlign w:val="center"/>
                </w:tcPr>
                <w:p w14:paraId="539E70F5"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r w:rsidRPr="00012EF8">
                    <w:rPr>
                      <w:rFonts w:ascii="Arial" w:hAnsi="Arial"/>
                      <w:b/>
                      <w:bCs/>
                      <w:color w:val="FE0000"/>
                      <w:sz w:val="10"/>
                      <w:szCs w:val="10"/>
                      <w:u w:val="none"/>
                    </w:rPr>
                    <w:t xml:space="preserve">EMERGENCY CARD </w:t>
                  </w:r>
                  <w:r w:rsidRPr="00012EF8">
                    <w:rPr>
                      <w:rFonts w:ascii="Arial" w:hAnsi="Arial"/>
                      <w:b/>
                      <w:bCs/>
                      <w:sz w:val="10"/>
                      <w:szCs w:val="10"/>
                      <w:u w:val="none"/>
                      <w:vertAlign w:val="superscript"/>
                      <w:lang w:eastAsia="fr-FR"/>
                    </w:rPr>
                    <w:t>F</w:t>
                  </w:r>
                </w:p>
              </w:tc>
              <w:tc>
                <w:tcPr>
                  <w:tcW w:w="562" w:type="dxa"/>
                  <w:gridSpan w:val="4"/>
                  <w:tcBorders>
                    <w:left w:val="nil"/>
                    <w:bottom w:val="nil"/>
                    <w:right w:val="single" w:sz="4" w:space="0" w:color="auto"/>
                  </w:tcBorders>
                  <w:shd w:val="clear" w:color="auto" w:fill="auto"/>
                  <w:vAlign w:val="center"/>
                </w:tcPr>
                <w:p w14:paraId="00603D2D"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roofErr w:type="spellStart"/>
                  <w:r w:rsidRPr="00012EF8">
                    <w:rPr>
                      <w:rFonts w:ascii="Arial" w:hAnsi="Arial"/>
                      <w:sz w:val="8"/>
                      <w:szCs w:val="8"/>
                      <w:u w:val="none"/>
                      <w:lang w:eastAsia="fr-FR"/>
                    </w:rPr>
                    <w:t>Foto</w:t>
                  </w:r>
                  <w:proofErr w:type="spellEnd"/>
                </w:p>
                <w:p w14:paraId="0717967B"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roofErr w:type="spellStart"/>
                  <w:r w:rsidRPr="00012EF8">
                    <w:rPr>
                      <w:rFonts w:ascii="Arial" w:hAnsi="Arial"/>
                      <w:sz w:val="8"/>
                      <w:szCs w:val="8"/>
                      <w:u w:val="none"/>
                      <w:lang w:eastAsia="fr-FR"/>
                    </w:rPr>
                    <w:t>paziente</w:t>
                  </w:r>
                  <w:proofErr w:type="spellEnd"/>
                </w:p>
              </w:tc>
            </w:tr>
            <w:tr w:rsidR="00087C44" w:rsidRPr="00012EF8" w14:paraId="7F81D683" w14:textId="77777777" w:rsidTr="007F37FE">
              <w:trPr>
                <w:trHeight w:val="283"/>
                <w:jc w:val="center"/>
              </w:trPr>
              <w:tc>
                <w:tcPr>
                  <w:tcW w:w="941" w:type="dxa"/>
                  <w:gridSpan w:val="3"/>
                  <w:vMerge w:val="restart"/>
                  <w:tcBorders>
                    <w:left w:val="single" w:sz="4" w:space="0" w:color="auto"/>
                    <w:bottom w:val="nil"/>
                    <w:right w:val="nil"/>
                  </w:tcBorders>
                  <w:shd w:val="clear" w:color="auto" w:fill="auto"/>
                  <w:vAlign w:val="center"/>
                </w:tcPr>
                <w:p w14:paraId="7B23F442" w14:textId="77777777" w:rsidR="00087C44" w:rsidRPr="00012EF8" w:rsidRDefault="00087C44" w:rsidP="00815B42">
                  <w:pPr>
                    <w:spacing w:after="0" w:line="144" w:lineRule="exact"/>
                    <w:ind w:left="29" w:right="72"/>
                    <w:jc w:val="both"/>
                    <w:rPr>
                      <w:rFonts w:ascii="Arial" w:eastAsia="Times New Roman" w:hAnsi="Arial" w:cs="Arial"/>
                      <w:sz w:val="8"/>
                      <w:szCs w:val="8"/>
                      <w:u w:val="none"/>
                      <w:lang w:val="de-DE"/>
                    </w:rPr>
                  </w:pPr>
                  <w:proofErr w:type="spellStart"/>
                  <w:r w:rsidRPr="00012EF8">
                    <w:rPr>
                      <w:rFonts w:ascii="Arial" w:hAnsi="Arial"/>
                      <w:sz w:val="8"/>
                      <w:szCs w:val="8"/>
                      <w:u w:val="none"/>
                      <w:lang w:val="de-DE" w:eastAsia="fr-FR"/>
                    </w:rPr>
                    <w:t>Cognome</w:t>
                  </w:r>
                  <w:proofErr w:type="spellEnd"/>
                  <w:r w:rsidRPr="00012EF8">
                    <w:rPr>
                      <w:rFonts w:ascii="Arial" w:hAnsi="Arial"/>
                      <w:sz w:val="8"/>
                      <w:szCs w:val="8"/>
                      <w:u w:val="none"/>
                      <w:lang w:val="de-DE" w:eastAsia="fr-FR"/>
                    </w:rPr>
                    <w:t xml:space="preserve"> e </w:t>
                  </w:r>
                  <w:proofErr w:type="spellStart"/>
                  <w:r w:rsidRPr="00012EF8">
                    <w:rPr>
                      <w:rFonts w:ascii="Arial" w:hAnsi="Arial"/>
                      <w:sz w:val="8"/>
                      <w:szCs w:val="8"/>
                      <w:u w:val="none"/>
                      <w:lang w:val="de-DE" w:eastAsia="fr-FR"/>
                    </w:rPr>
                    <w:t>nome</w:t>
                  </w:r>
                  <w:proofErr w:type="spellEnd"/>
                  <w:r w:rsidRPr="00012EF8">
                    <w:rPr>
                      <w:rFonts w:ascii="Arial" w:hAnsi="Arial"/>
                      <w:sz w:val="8"/>
                      <w:szCs w:val="8"/>
                      <w:u w:val="none"/>
                      <w:lang w:val="de-DE" w:eastAsia="fr-FR"/>
                    </w:rPr>
                    <w:t>:</w:t>
                  </w:r>
                </w:p>
                <w:p w14:paraId="2D5E7928" w14:textId="77777777" w:rsidR="00087C44" w:rsidRPr="00012EF8" w:rsidRDefault="00087C44" w:rsidP="00815B42">
                  <w:pPr>
                    <w:spacing w:after="0" w:line="144" w:lineRule="exact"/>
                    <w:ind w:left="29" w:right="72"/>
                    <w:jc w:val="both"/>
                    <w:rPr>
                      <w:rFonts w:ascii="Arial" w:eastAsia="Times New Roman" w:hAnsi="Arial" w:cs="Arial"/>
                      <w:sz w:val="22"/>
                      <w:szCs w:val="22"/>
                      <w:u w:val="none"/>
                      <w:lang w:val="de-DE"/>
                    </w:rPr>
                  </w:pPr>
                  <w:proofErr w:type="spellStart"/>
                  <w:r w:rsidRPr="00012EF8">
                    <w:rPr>
                      <w:rFonts w:ascii="Arial" w:hAnsi="Arial"/>
                      <w:sz w:val="8"/>
                      <w:szCs w:val="8"/>
                      <w:u w:val="none"/>
                      <w:lang w:val="de-DE" w:eastAsia="fr-FR"/>
                    </w:rPr>
                    <w:t>Cognome</w:t>
                  </w:r>
                  <w:proofErr w:type="spellEnd"/>
                  <w:r w:rsidRPr="00012EF8">
                    <w:rPr>
                      <w:rFonts w:ascii="Arial" w:hAnsi="Arial"/>
                      <w:sz w:val="8"/>
                      <w:szCs w:val="8"/>
                      <w:u w:val="none"/>
                      <w:lang w:val="de-DE" w:eastAsia="fr-FR"/>
                    </w:rPr>
                    <w:t xml:space="preserve"> e </w:t>
                  </w:r>
                  <w:proofErr w:type="spellStart"/>
                  <w:r w:rsidRPr="00012EF8">
                    <w:rPr>
                      <w:rFonts w:ascii="Arial" w:hAnsi="Arial"/>
                      <w:sz w:val="8"/>
                      <w:szCs w:val="8"/>
                      <w:u w:val="none"/>
                      <w:lang w:val="de-DE" w:eastAsia="fr-FR"/>
                    </w:rPr>
                    <w:t>nome</w:t>
                  </w:r>
                  <w:proofErr w:type="spellEnd"/>
                  <w:r w:rsidRPr="00012EF8">
                    <w:rPr>
                      <w:rFonts w:ascii="Arial" w:hAnsi="Arial"/>
                      <w:sz w:val="8"/>
                      <w:szCs w:val="8"/>
                      <w:u w:val="none"/>
                      <w:lang w:val="de-DE" w:eastAsia="fr-FR"/>
                    </w:rPr>
                    <w:t>:</w:t>
                  </w:r>
                </w:p>
              </w:tc>
              <w:tc>
                <w:tcPr>
                  <w:tcW w:w="720" w:type="dxa"/>
                  <w:tcBorders>
                    <w:left w:val="nil"/>
                    <w:bottom w:val="nil"/>
                    <w:right w:val="nil"/>
                  </w:tcBorders>
                  <w:shd w:val="clear" w:color="auto" w:fill="auto"/>
                  <w:vAlign w:val="center"/>
                </w:tcPr>
                <w:p w14:paraId="1C5AC86D" w14:textId="77777777" w:rsidR="00087C44" w:rsidRPr="00012EF8" w:rsidRDefault="00087C44" w:rsidP="00815B42">
                  <w:pPr>
                    <w:spacing w:after="0" w:line="240" w:lineRule="auto"/>
                    <w:ind w:left="72" w:right="72"/>
                    <w:jc w:val="both"/>
                    <w:rPr>
                      <w:rFonts w:ascii="Arial" w:eastAsia="Times New Roman" w:hAnsi="Arial" w:cs="Arial"/>
                      <w:sz w:val="8"/>
                      <w:szCs w:val="8"/>
                      <w:u w:val="none"/>
                      <w:lang w:val="de-DE"/>
                    </w:rPr>
                  </w:pPr>
                </w:p>
              </w:tc>
              <w:tc>
                <w:tcPr>
                  <w:tcW w:w="466" w:type="dxa"/>
                  <w:tcBorders>
                    <w:left w:val="nil"/>
                    <w:bottom w:val="nil"/>
                    <w:right w:val="nil"/>
                  </w:tcBorders>
                  <w:shd w:val="clear" w:color="auto" w:fill="auto"/>
                  <w:vAlign w:val="center"/>
                </w:tcPr>
                <w:p w14:paraId="61C7CFB8" w14:textId="77777777" w:rsidR="00087C44" w:rsidRPr="00012EF8" w:rsidRDefault="00087C44" w:rsidP="00815B42">
                  <w:pPr>
                    <w:spacing w:after="0" w:line="240" w:lineRule="auto"/>
                    <w:ind w:left="72" w:right="72"/>
                    <w:jc w:val="both"/>
                    <w:rPr>
                      <w:rFonts w:ascii="Arial" w:eastAsia="Times New Roman" w:hAnsi="Arial" w:cs="Arial"/>
                      <w:sz w:val="8"/>
                      <w:szCs w:val="8"/>
                      <w:u w:val="none"/>
                      <w:lang w:val="de-DE"/>
                    </w:rPr>
                  </w:pPr>
                </w:p>
              </w:tc>
              <w:tc>
                <w:tcPr>
                  <w:tcW w:w="950" w:type="dxa"/>
                  <w:gridSpan w:val="4"/>
                  <w:vMerge w:val="restart"/>
                  <w:tcBorders>
                    <w:left w:val="nil"/>
                    <w:bottom w:val="nil"/>
                    <w:right w:val="single" w:sz="4" w:space="0" w:color="auto"/>
                  </w:tcBorders>
                  <w:shd w:val="clear" w:color="auto" w:fill="auto"/>
                  <w:vAlign w:val="center"/>
                </w:tcPr>
                <w:p w14:paraId="4978A2AE" w14:textId="77777777" w:rsidR="00087C44" w:rsidRPr="00012EF8" w:rsidRDefault="00087C44" w:rsidP="00815B42">
                  <w:pPr>
                    <w:spacing w:after="0" w:line="144" w:lineRule="exact"/>
                    <w:ind w:left="72" w:right="72"/>
                    <w:jc w:val="both"/>
                    <w:rPr>
                      <w:rFonts w:ascii="Arial" w:eastAsia="Times New Roman" w:hAnsi="Arial" w:cs="Arial"/>
                      <w:sz w:val="8"/>
                      <w:szCs w:val="8"/>
                      <w:u w:val="none"/>
                    </w:rPr>
                  </w:pPr>
                  <w:proofErr w:type="spellStart"/>
                  <w:r w:rsidRPr="00012EF8">
                    <w:rPr>
                      <w:rFonts w:ascii="Arial" w:hAnsi="Arial"/>
                      <w:sz w:val="8"/>
                      <w:szCs w:val="8"/>
                      <w:u w:val="none"/>
                      <w:lang w:eastAsia="fr-FR"/>
                    </w:rPr>
                    <w:t>Telefono</w:t>
                  </w:r>
                  <w:proofErr w:type="spellEnd"/>
                  <w:r w:rsidRPr="00012EF8">
                    <w:rPr>
                      <w:rFonts w:ascii="Arial" w:hAnsi="Arial"/>
                      <w:sz w:val="8"/>
                      <w:szCs w:val="8"/>
                      <w:u w:val="none"/>
                      <w:lang w:eastAsia="fr-FR"/>
                    </w:rPr>
                    <w:t>:</w:t>
                  </w:r>
                </w:p>
                <w:p w14:paraId="3405C913" w14:textId="77777777" w:rsidR="00087C44" w:rsidRPr="00012EF8" w:rsidRDefault="00087C44" w:rsidP="00815B42">
                  <w:pPr>
                    <w:spacing w:after="0" w:line="144" w:lineRule="exact"/>
                    <w:ind w:left="72" w:right="72"/>
                    <w:jc w:val="both"/>
                    <w:rPr>
                      <w:rFonts w:ascii="Arial" w:eastAsia="Times New Roman" w:hAnsi="Arial" w:cs="Arial"/>
                      <w:sz w:val="22"/>
                      <w:szCs w:val="22"/>
                      <w:u w:val="none"/>
                    </w:rPr>
                  </w:pPr>
                  <w:proofErr w:type="spellStart"/>
                  <w:r w:rsidRPr="00012EF8">
                    <w:rPr>
                      <w:rFonts w:ascii="Arial" w:hAnsi="Arial"/>
                      <w:sz w:val="8"/>
                      <w:szCs w:val="8"/>
                      <w:u w:val="none"/>
                      <w:lang w:eastAsia="fr-FR"/>
                    </w:rPr>
                    <w:t>Telefono</w:t>
                  </w:r>
                  <w:proofErr w:type="spellEnd"/>
                  <w:r w:rsidRPr="00012EF8">
                    <w:rPr>
                      <w:rFonts w:ascii="Arial" w:hAnsi="Arial"/>
                      <w:sz w:val="8"/>
                      <w:szCs w:val="8"/>
                      <w:u w:val="none"/>
                      <w:lang w:eastAsia="fr-FR"/>
                    </w:rPr>
                    <w:t>:</w:t>
                  </w:r>
                </w:p>
              </w:tc>
              <w:tc>
                <w:tcPr>
                  <w:tcW w:w="384" w:type="dxa"/>
                  <w:tcBorders>
                    <w:top w:val="nil"/>
                    <w:left w:val="single" w:sz="4" w:space="0" w:color="auto"/>
                    <w:bottom w:val="nil"/>
                    <w:right w:val="single" w:sz="4" w:space="0" w:color="auto"/>
                  </w:tcBorders>
                  <w:shd w:val="clear" w:color="auto" w:fill="auto"/>
                  <w:vAlign w:val="center"/>
                </w:tcPr>
                <w:p w14:paraId="5CFFABE7"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681" w:type="dxa"/>
                  <w:gridSpan w:val="3"/>
                  <w:vMerge/>
                  <w:tcBorders>
                    <w:top w:val="nil"/>
                    <w:left w:val="single" w:sz="4" w:space="0" w:color="auto"/>
                    <w:bottom w:val="nil"/>
                    <w:right w:val="nil"/>
                  </w:tcBorders>
                  <w:shd w:val="clear" w:color="auto" w:fill="auto"/>
                  <w:vAlign w:val="center"/>
                </w:tcPr>
                <w:p w14:paraId="57729A21"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858" w:type="dxa"/>
                  <w:gridSpan w:val="2"/>
                  <w:tcBorders>
                    <w:top w:val="nil"/>
                    <w:left w:val="nil"/>
                    <w:bottom w:val="single" w:sz="4" w:space="0" w:color="auto"/>
                    <w:right w:val="nil"/>
                  </w:tcBorders>
                  <w:shd w:val="clear" w:color="auto" w:fill="auto"/>
                  <w:vAlign w:val="center"/>
                </w:tcPr>
                <w:p w14:paraId="628FBC54"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r w:rsidRPr="00012EF8">
                    <w:rPr>
                      <w:rFonts w:ascii="Arial" w:hAnsi="Arial"/>
                      <w:b/>
                      <w:bCs/>
                      <w:sz w:val="10"/>
                      <w:szCs w:val="10"/>
                      <w:u w:val="none"/>
                      <w:lang w:eastAsia="fr-FR"/>
                    </w:rPr>
                    <w:t>MALATTIA RARA</w:t>
                  </w:r>
                </w:p>
              </w:tc>
              <w:tc>
                <w:tcPr>
                  <w:tcW w:w="562" w:type="dxa"/>
                  <w:gridSpan w:val="4"/>
                  <w:tcBorders>
                    <w:top w:val="nil"/>
                    <w:left w:val="nil"/>
                    <w:bottom w:val="nil"/>
                    <w:right w:val="single" w:sz="4" w:space="0" w:color="auto"/>
                  </w:tcBorders>
                  <w:shd w:val="clear" w:color="auto" w:fill="auto"/>
                  <w:vAlign w:val="center"/>
                </w:tcPr>
                <w:p w14:paraId="3F38C246"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24B27607" w14:textId="77777777" w:rsidTr="007F37FE">
              <w:trPr>
                <w:trHeight w:val="240"/>
                <w:jc w:val="center"/>
              </w:trPr>
              <w:tc>
                <w:tcPr>
                  <w:tcW w:w="941" w:type="dxa"/>
                  <w:gridSpan w:val="3"/>
                  <w:vMerge/>
                  <w:tcBorders>
                    <w:top w:val="nil"/>
                    <w:left w:val="single" w:sz="4" w:space="0" w:color="auto"/>
                    <w:bottom w:val="nil"/>
                    <w:right w:val="nil"/>
                  </w:tcBorders>
                  <w:shd w:val="clear" w:color="auto" w:fill="auto"/>
                  <w:vAlign w:val="center"/>
                </w:tcPr>
                <w:p w14:paraId="330F4CB0"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720" w:type="dxa"/>
                  <w:tcBorders>
                    <w:top w:val="nil"/>
                    <w:left w:val="nil"/>
                    <w:bottom w:val="nil"/>
                    <w:right w:val="nil"/>
                  </w:tcBorders>
                  <w:shd w:val="clear" w:color="auto" w:fill="auto"/>
                  <w:vAlign w:val="center"/>
                </w:tcPr>
                <w:p w14:paraId="6CFDC165"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466" w:type="dxa"/>
                  <w:tcBorders>
                    <w:top w:val="nil"/>
                    <w:left w:val="nil"/>
                    <w:bottom w:val="nil"/>
                    <w:right w:val="nil"/>
                  </w:tcBorders>
                  <w:shd w:val="clear" w:color="auto" w:fill="auto"/>
                  <w:vAlign w:val="center"/>
                </w:tcPr>
                <w:p w14:paraId="5DF12824"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950" w:type="dxa"/>
                  <w:gridSpan w:val="4"/>
                  <w:vMerge/>
                  <w:tcBorders>
                    <w:top w:val="nil"/>
                    <w:left w:val="nil"/>
                    <w:bottom w:val="nil"/>
                    <w:right w:val="single" w:sz="4" w:space="0" w:color="auto"/>
                  </w:tcBorders>
                  <w:shd w:val="clear" w:color="auto" w:fill="auto"/>
                  <w:vAlign w:val="center"/>
                </w:tcPr>
                <w:p w14:paraId="079DCF03"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tcBorders>
                    <w:top w:val="nil"/>
                    <w:left w:val="single" w:sz="4" w:space="0" w:color="auto"/>
                    <w:bottom w:val="nil"/>
                    <w:right w:val="single" w:sz="4" w:space="0" w:color="auto"/>
                  </w:tcBorders>
                  <w:shd w:val="clear" w:color="auto" w:fill="auto"/>
                  <w:vAlign w:val="center"/>
                </w:tcPr>
                <w:p w14:paraId="4C1B6913"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422" w:type="dxa"/>
                  <w:tcBorders>
                    <w:top w:val="nil"/>
                    <w:left w:val="single" w:sz="4" w:space="0" w:color="auto"/>
                    <w:bottom w:val="nil"/>
                    <w:right w:val="nil"/>
                  </w:tcBorders>
                  <w:shd w:val="clear" w:color="auto" w:fill="auto"/>
                  <w:vAlign w:val="center"/>
                </w:tcPr>
                <w:p w14:paraId="529AE694"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91" w:type="dxa"/>
                  <w:tcBorders>
                    <w:top w:val="nil"/>
                    <w:left w:val="nil"/>
                    <w:bottom w:val="nil"/>
                    <w:right w:val="single" w:sz="4" w:space="0" w:color="auto"/>
                  </w:tcBorders>
                  <w:shd w:val="clear" w:color="auto" w:fill="auto"/>
                  <w:vAlign w:val="center"/>
                </w:tcPr>
                <w:p w14:paraId="1B8C8C17"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79E71D67"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roofErr w:type="spellStart"/>
                  <w:r w:rsidRPr="00012EF8">
                    <w:rPr>
                      <w:rFonts w:ascii="Arial" w:hAnsi="Arial"/>
                      <w:b/>
                      <w:bCs/>
                      <w:sz w:val="10"/>
                      <w:szCs w:val="10"/>
                      <w:u w:val="none"/>
                      <w:lang w:eastAsia="fr-FR"/>
                    </w:rPr>
                    <w:t>Epidermolisi</w:t>
                  </w:r>
                  <w:proofErr w:type="spellEnd"/>
                  <w:r w:rsidRPr="00012EF8">
                    <w:rPr>
                      <w:rFonts w:ascii="Arial" w:hAnsi="Arial"/>
                      <w:b/>
                      <w:bCs/>
                      <w:sz w:val="10"/>
                      <w:szCs w:val="10"/>
                      <w:u w:val="none"/>
                      <w:lang w:eastAsia="fr-FR"/>
                    </w:rPr>
                    <w:t xml:space="preserve"> </w:t>
                  </w:r>
                  <w:proofErr w:type="spellStart"/>
                  <w:r w:rsidRPr="00012EF8">
                    <w:rPr>
                      <w:rFonts w:ascii="Arial" w:hAnsi="Arial"/>
                      <w:b/>
                      <w:bCs/>
                      <w:sz w:val="10"/>
                      <w:szCs w:val="10"/>
                      <w:u w:val="none"/>
                      <w:lang w:eastAsia="fr-FR"/>
                    </w:rPr>
                    <w:t>bollosa</w:t>
                  </w:r>
                  <w:proofErr w:type="spellEnd"/>
                  <w:r w:rsidRPr="00012EF8">
                    <w:rPr>
                      <w:rFonts w:ascii="Arial" w:hAnsi="Arial"/>
                      <w:b/>
                      <w:bCs/>
                      <w:sz w:val="10"/>
                      <w:szCs w:val="10"/>
                      <w:u w:val="none"/>
                      <w:lang w:eastAsia="fr-FR"/>
                    </w:rPr>
                    <w:t xml:space="preserve"> </w:t>
                  </w:r>
                  <w:proofErr w:type="spellStart"/>
                  <w:r w:rsidRPr="00012EF8">
                    <w:rPr>
                      <w:rFonts w:ascii="Arial" w:hAnsi="Arial"/>
                      <w:b/>
                      <w:bCs/>
                      <w:sz w:val="10"/>
                      <w:szCs w:val="10"/>
                      <w:u w:val="none"/>
                      <w:lang w:eastAsia="fr-FR"/>
                    </w:rPr>
                    <w:t>ereditaria</w:t>
                  </w:r>
                  <w:proofErr w:type="spellEnd"/>
                </w:p>
              </w:tc>
              <w:tc>
                <w:tcPr>
                  <w:tcW w:w="562" w:type="dxa"/>
                  <w:gridSpan w:val="4"/>
                  <w:tcBorders>
                    <w:top w:val="nil"/>
                    <w:left w:val="single" w:sz="4" w:space="0" w:color="auto"/>
                    <w:bottom w:val="nil"/>
                    <w:right w:val="single" w:sz="4" w:space="0" w:color="auto"/>
                  </w:tcBorders>
                  <w:shd w:val="clear" w:color="auto" w:fill="auto"/>
                  <w:vAlign w:val="center"/>
                </w:tcPr>
                <w:p w14:paraId="325FEA76"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
              </w:tc>
            </w:tr>
            <w:tr w:rsidR="00087C44" w:rsidRPr="00012EF8" w14:paraId="12C71DBB" w14:textId="77777777" w:rsidTr="007F37FE">
              <w:trPr>
                <w:trHeight w:val="101"/>
                <w:jc w:val="center"/>
              </w:trPr>
              <w:tc>
                <w:tcPr>
                  <w:tcW w:w="3077" w:type="dxa"/>
                  <w:gridSpan w:val="9"/>
                  <w:tcBorders>
                    <w:top w:val="nil"/>
                    <w:left w:val="single" w:sz="4" w:space="0" w:color="auto"/>
                    <w:bottom w:val="nil"/>
                    <w:right w:val="single" w:sz="4" w:space="0" w:color="auto"/>
                  </w:tcBorders>
                  <w:shd w:val="clear" w:color="auto" w:fill="auto"/>
                  <w:vAlign w:val="center"/>
                </w:tcPr>
                <w:p w14:paraId="6D66B71E"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tcBorders>
                    <w:top w:val="nil"/>
                    <w:left w:val="single" w:sz="4" w:space="0" w:color="auto"/>
                    <w:bottom w:val="nil"/>
                    <w:right w:val="single" w:sz="4" w:space="0" w:color="auto"/>
                  </w:tcBorders>
                  <w:shd w:val="clear" w:color="auto" w:fill="auto"/>
                  <w:vAlign w:val="center"/>
                </w:tcPr>
                <w:p w14:paraId="188BEC2B"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422" w:type="dxa"/>
                  <w:tcBorders>
                    <w:top w:val="nil"/>
                    <w:left w:val="single" w:sz="4" w:space="0" w:color="auto"/>
                    <w:bottom w:val="nil"/>
                    <w:right w:val="nil"/>
                  </w:tcBorders>
                  <w:shd w:val="clear" w:color="auto" w:fill="auto"/>
                  <w:vAlign w:val="center"/>
                </w:tcPr>
                <w:p w14:paraId="4AEFE13F"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91" w:type="dxa"/>
                  <w:tcBorders>
                    <w:top w:val="nil"/>
                    <w:left w:val="nil"/>
                    <w:bottom w:val="nil"/>
                    <w:right w:val="nil"/>
                  </w:tcBorders>
                  <w:shd w:val="clear" w:color="auto" w:fill="auto"/>
                  <w:vAlign w:val="center"/>
                </w:tcPr>
                <w:p w14:paraId="6FA10D7E"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68" w:type="dxa"/>
                  <w:tcBorders>
                    <w:top w:val="single" w:sz="4" w:space="0" w:color="auto"/>
                    <w:left w:val="nil"/>
                    <w:bottom w:val="nil"/>
                    <w:right w:val="nil"/>
                  </w:tcBorders>
                  <w:shd w:val="clear" w:color="auto" w:fill="auto"/>
                  <w:vAlign w:val="center"/>
                </w:tcPr>
                <w:p w14:paraId="108F924A"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418" w:type="dxa"/>
                  <w:tcBorders>
                    <w:top w:val="single" w:sz="4" w:space="0" w:color="auto"/>
                    <w:left w:val="nil"/>
                    <w:bottom w:val="nil"/>
                    <w:right w:val="nil"/>
                  </w:tcBorders>
                  <w:shd w:val="clear" w:color="auto" w:fill="auto"/>
                  <w:vAlign w:val="center"/>
                </w:tcPr>
                <w:p w14:paraId="6EEBC991"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440" w:type="dxa"/>
                  <w:tcBorders>
                    <w:top w:val="single" w:sz="4" w:space="0" w:color="auto"/>
                    <w:left w:val="nil"/>
                    <w:bottom w:val="nil"/>
                    <w:right w:val="nil"/>
                  </w:tcBorders>
                  <w:shd w:val="clear" w:color="auto" w:fill="auto"/>
                  <w:vAlign w:val="center"/>
                </w:tcPr>
                <w:p w14:paraId="66A0B1B7"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77" w:type="dxa"/>
                  <w:tcBorders>
                    <w:top w:val="nil"/>
                    <w:left w:val="nil"/>
                    <w:bottom w:val="nil"/>
                    <w:right w:val="nil"/>
                  </w:tcBorders>
                  <w:shd w:val="clear" w:color="auto" w:fill="auto"/>
                  <w:vAlign w:val="center"/>
                </w:tcPr>
                <w:p w14:paraId="3DCEA501"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264" w:type="dxa"/>
                  <w:tcBorders>
                    <w:top w:val="nil"/>
                    <w:left w:val="nil"/>
                    <w:bottom w:val="nil"/>
                    <w:right w:val="nil"/>
                  </w:tcBorders>
                  <w:shd w:val="clear" w:color="auto" w:fill="auto"/>
                  <w:vAlign w:val="center"/>
                </w:tcPr>
                <w:p w14:paraId="3B9CE3F1"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77" w:type="dxa"/>
                  <w:tcBorders>
                    <w:top w:val="nil"/>
                    <w:left w:val="nil"/>
                    <w:bottom w:val="nil"/>
                    <w:right w:val="nil"/>
                  </w:tcBorders>
                  <w:shd w:val="clear" w:color="auto" w:fill="auto"/>
                  <w:vAlign w:val="center"/>
                </w:tcPr>
                <w:p w14:paraId="0CE16075"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44" w:type="dxa"/>
                  <w:tcBorders>
                    <w:top w:val="nil"/>
                    <w:left w:val="nil"/>
                    <w:bottom w:val="nil"/>
                    <w:right w:val="single" w:sz="4" w:space="0" w:color="auto"/>
                  </w:tcBorders>
                  <w:shd w:val="clear" w:color="auto" w:fill="auto"/>
                  <w:vAlign w:val="center"/>
                </w:tcPr>
                <w:p w14:paraId="3D3E1C0E"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1BFC1EF3" w14:textId="77777777" w:rsidTr="007F37FE">
              <w:trPr>
                <w:trHeight w:val="269"/>
                <w:jc w:val="center"/>
              </w:trPr>
              <w:tc>
                <w:tcPr>
                  <w:tcW w:w="941" w:type="dxa"/>
                  <w:gridSpan w:val="3"/>
                  <w:tcBorders>
                    <w:top w:val="nil"/>
                    <w:left w:val="single" w:sz="4" w:space="0" w:color="auto"/>
                    <w:bottom w:val="nil"/>
                    <w:right w:val="single" w:sz="4" w:space="0" w:color="auto"/>
                  </w:tcBorders>
                  <w:shd w:val="clear" w:color="auto" w:fill="auto"/>
                  <w:vAlign w:val="center"/>
                </w:tcPr>
                <w:p w14:paraId="7BCC3DD6"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426" w:type="dxa"/>
                  <w:gridSpan w:val="4"/>
                  <w:tcBorders>
                    <w:top w:val="single" w:sz="4" w:space="0" w:color="auto"/>
                    <w:left w:val="single" w:sz="4" w:space="0" w:color="auto"/>
                    <w:bottom w:val="single" w:sz="4" w:space="0" w:color="auto"/>
                    <w:right w:val="single" w:sz="4" w:space="0" w:color="auto"/>
                  </w:tcBorders>
                  <w:shd w:val="clear" w:color="auto" w:fill="FF0000"/>
                  <w:vAlign w:val="center"/>
                </w:tcPr>
                <w:p w14:paraId="656D2FB4"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r w:rsidRPr="00012EF8">
                    <w:rPr>
                      <w:rFonts w:ascii="Arial" w:hAnsi="Arial"/>
                      <w:b/>
                      <w:bCs/>
                      <w:sz w:val="10"/>
                      <w:szCs w:val="10"/>
                      <w:u w:val="none"/>
                    </w:rPr>
                    <w:t xml:space="preserve">Medici </w:t>
                  </w:r>
                  <w:r w:rsidRPr="00012EF8">
                    <w:rPr>
                      <w:rFonts w:ascii="Arial" w:hAnsi="Arial"/>
                      <w:b/>
                      <w:bCs/>
                      <w:sz w:val="10"/>
                      <w:szCs w:val="10"/>
                      <w:u w:val="none"/>
                      <w:lang w:eastAsia="fr-FR"/>
                    </w:rPr>
                    <w:t xml:space="preserve">di </w:t>
                  </w:r>
                  <w:proofErr w:type="spellStart"/>
                  <w:r w:rsidRPr="00012EF8">
                    <w:rPr>
                      <w:rFonts w:ascii="Arial" w:hAnsi="Arial"/>
                      <w:b/>
                      <w:bCs/>
                      <w:sz w:val="10"/>
                      <w:szCs w:val="10"/>
                      <w:u w:val="none"/>
                      <w:lang w:eastAsia="fr-FR"/>
                    </w:rPr>
                    <w:t>riferimento</w:t>
                  </w:r>
                  <w:proofErr w:type="spellEnd"/>
                </w:p>
              </w:tc>
              <w:tc>
                <w:tcPr>
                  <w:tcW w:w="710" w:type="dxa"/>
                  <w:gridSpan w:val="2"/>
                  <w:tcBorders>
                    <w:top w:val="nil"/>
                    <w:left w:val="single" w:sz="4" w:space="0" w:color="auto"/>
                    <w:bottom w:val="nil"/>
                    <w:right w:val="single" w:sz="4" w:space="0" w:color="auto"/>
                  </w:tcBorders>
                  <w:shd w:val="clear" w:color="auto" w:fill="auto"/>
                  <w:vAlign w:val="center"/>
                </w:tcPr>
                <w:p w14:paraId="28CBFB10"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tcBorders>
                    <w:top w:val="nil"/>
                    <w:left w:val="single" w:sz="4" w:space="0" w:color="auto"/>
                    <w:bottom w:val="nil"/>
                    <w:right w:val="single" w:sz="4" w:space="0" w:color="auto"/>
                  </w:tcBorders>
                  <w:shd w:val="clear" w:color="auto" w:fill="auto"/>
                  <w:vAlign w:val="center"/>
                </w:tcPr>
                <w:p w14:paraId="346B5327"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099" w:type="dxa"/>
                  <w:gridSpan w:val="4"/>
                  <w:vMerge w:val="restart"/>
                  <w:tcBorders>
                    <w:top w:val="nil"/>
                    <w:left w:val="single" w:sz="4" w:space="0" w:color="auto"/>
                    <w:bottom w:val="nil"/>
                    <w:right w:val="nil"/>
                  </w:tcBorders>
                  <w:shd w:val="clear" w:color="auto" w:fill="auto"/>
                </w:tcPr>
                <w:p w14:paraId="1461DDCE" w14:textId="77777777" w:rsidR="00087C44" w:rsidRPr="00012EF8" w:rsidRDefault="00087C44" w:rsidP="00815B42">
                  <w:pPr>
                    <w:spacing w:after="0" w:line="240" w:lineRule="auto"/>
                    <w:ind w:left="166" w:right="72"/>
                    <w:jc w:val="both"/>
                    <w:rPr>
                      <w:rFonts w:ascii="Arial" w:eastAsia="Times New Roman" w:hAnsi="Arial" w:cs="Arial"/>
                      <w:sz w:val="9"/>
                      <w:szCs w:val="9"/>
                      <w:u w:val="none"/>
                    </w:rPr>
                  </w:pPr>
                  <w:r w:rsidRPr="00012EF8">
                    <w:rPr>
                      <w:rFonts w:ascii="Arial" w:hAnsi="Arial"/>
                      <w:b/>
                      <w:bCs/>
                      <w:sz w:val="9"/>
                      <w:szCs w:val="9"/>
                      <w:u w:val="none"/>
                      <w:lang w:eastAsia="fr-FR"/>
                    </w:rPr>
                    <w:t>Nome:</w:t>
                  </w:r>
                </w:p>
                <w:p w14:paraId="0986EB20" w14:textId="77777777" w:rsidR="00087C44" w:rsidRPr="00012EF8" w:rsidRDefault="00087C44" w:rsidP="00815B42">
                  <w:pPr>
                    <w:spacing w:after="0" w:line="240" w:lineRule="auto"/>
                    <w:ind w:left="166" w:right="72"/>
                    <w:jc w:val="both"/>
                    <w:rPr>
                      <w:rFonts w:ascii="Arial" w:eastAsia="Times New Roman" w:hAnsi="Arial" w:cs="Arial"/>
                      <w:sz w:val="7"/>
                      <w:szCs w:val="22"/>
                      <w:u w:val="none"/>
                    </w:rPr>
                  </w:pPr>
                  <w:r w:rsidRPr="00012EF8">
                    <w:rPr>
                      <w:rFonts w:ascii="Arial" w:hAnsi="Arial"/>
                      <w:b/>
                      <w:bCs/>
                      <w:sz w:val="9"/>
                      <w:szCs w:val="9"/>
                      <w:u w:val="none"/>
                      <w:lang w:eastAsia="fr-FR"/>
                    </w:rPr>
                    <w:t xml:space="preserve">Data di </w:t>
                  </w:r>
                  <w:proofErr w:type="spellStart"/>
                  <w:r w:rsidRPr="00012EF8">
                    <w:rPr>
                      <w:rFonts w:ascii="Arial" w:hAnsi="Arial"/>
                      <w:b/>
                      <w:bCs/>
                      <w:sz w:val="9"/>
                      <w:szCs w:val="9"/>
                      <w:u w:val="none"/>
                      <w:lang w:eastAsia="fr-FR"/>
                    </w:rPr>
                    <w:t>nascita</w:t>
                  </w:r>
                  <w:proofErr w:type="spellEnd"/>
                  <w:r w:rsidRPr="00012EF8">
                    <w:rPr>
                      <w:rFonts w:ascii="Arial" w:hAnsi="Arial"/>
                      <w:b/>
                      <w:bCs/>
                      <w:sz w:val="9"/>
                      <w:szCs w:val="9"/>
                      <w:u w:val="none"/>
                      <w:lang w:eastAsia="fr-FR"/>
                    </w:rPr>
                    <w:t>:</w:t>
                  </w:r>
                </w:p>
              </w:tc>
              <w:tc>
                <w:tcPr>
                  <w:tcW w:w="1440" w:type="dxa"/>
                  <w:tcBorders>
                    <w:top w:val="nil"/>
                    <w:left w:val="nil"/>
                    <w:bottom w:val="nil"/>
                    <w:right w:val="nil"/>
                  </w:tcBorders>
                  <w:shd w:val="clear" w:color="auto" w:fill="auto"/>
                </w:tcPr>
                <w:p w14:paraId="17F6E273"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proofErr w:type="spellStart"/>
                  <w:r w:rsidRPr="00012EF8">
                    <w:rPr>
                      <w:rFonts w:ascii="Arial" w:hAnsi="Arial"/>
                      <w:b/>
                      <w:bCs/>
                      <w:sz w:val="9"/>
                      <w:szCs w:val="9"/>
                      <w:u w:val="none"/>
                      <w:lang w:eastAsia="fr-FR"/>
                    </w:rPr>
                    <w:t>Cognome</w:t>
                  </w:r>
                  <w:proofErr w:type="spellEnd"/>
                  <w:r w:rsidRPr="00012EF8">
                    <w:rPr>
                      <w:rFonts w:ascii="Arial" w:hAnsi="Arial"/>
                      <w:b/>
                      <w:bCs/>
                      <w:sz w:val="9"/>
                      <w:szCs w:val="9"/>
                      <w:u w:val="none"/>
                      <w:lang w:eastAsia="fr-FR"/>
                    </w:rPr>
                    <w:t>:</w:t>
                  </w:r>
                </w:p>
              </w:tc>
              <w:tc>
                <w:tcPr>
                  <w:tcW w:w="562" w:type="dxa"/>
                  <w:gridSpan w:val="4"/>
                  <w:tcBorders>
                    <w:top w:val="nil"/>
                    <w:left w:val="nil"/>
                    <w:bottom w:val="nil"/>
                    <w:right w:val="single" w:sz="4" w:space="0" w:color="auto"/>
                  </w:tcBorders>
                  <w:shd w:val="clear" w:color="auto" w:fill="auto"/>
                  <w:vAlign w:val="center"/>
                </w:tcPr>
                <w:p w14:paraId="755A159D"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27D8E8DB" w14:textId="77777777" w:rsidTr="007F37FE">
              <w:trPr>
                <w:trHeight w:val="158"/>
                <w:jc w:val="center"/>
              </w:trPr>
              <w:tc>
                <w:tcPr>
                  <w:tcW w:w="941" w:type="dxa"/>
                  <w:gridSpan w:val="3"/>
                  <w:tcBorders>
                    <w:top w:val="nil"/>
                    <w:left w:val="single" w:sz="4" w:space="0" w:color="auto"/>
                    <w:bottom w:val="nil"/>
                    <w:right w:val="nil"/>
                  </w:tcBorders>
                  <w:shd w:val="clear" w:color="auto" w:fill="auto"/>
                  <w:vAlign w:val="center"/>
                </w:tcPr>
                <w:p w14:paraId="323C0DF2"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426" w:type="dxa"/>
                  <w:gridSpan w:val="4"/>
                  <w:tcBorders>
                    <w:top w:val="single" w:sz="4" w:space="0" w:color="auto"/>
                    <w:left w:val="nil"/>
                    <w:bottom w:val="nil"/>
                    <w:right w:val="nil"/>
                  </w:tcBorders>
                  <w:shd w:val="clear" w:color="auto" w:fill="auto"/>
                  <w:vAlign w:val="center"/>
                </w:tcPr>
                <w:p w14:paraId="44EFC332"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710" w:type="dxa"/>
                  <w:gridSpan w:val="2"/>
                  <w:tcBorders>
                    <w:top w:val="nil"/>
                    <w:left w:val="nil"/>
                    <w:bottom w:val="nil"/>
                    <w:right w:val="single" w:sz="4" w:space="0" w:color="auto"/>
                  </w:tcBorders>
                  <w:shd w:val="clear" w:color="auto" w:fill="auto"/>
                  <w:vAlign w:val="center"/>
                </w:tcPr>
                <w:p w14:paraId="3D203D8A"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tcBorders>
                    <w:top w:val="nil"/>
                    <w:left w:val="single" w:sz="4" w:space="0" w:color="auto"/>
                    <w:bottom w:val="nil"/>
                    <w:right w:val="single" w:sz="4" w:space="0" w:color="auto"/>
                  </w:tcBorders>
                  <w:shd w:val="clear" w:color="auto" w:fill="auto"/>
                  <w:vAlign w:val="center"/>
                </w:tcPr>
                <w:p w14:paraId="18E5B1F3"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099" w:type="dxa"/>
                  <w:gridSpan w:val="4"/>
                  <w:vMerge/>
                  <w:tcBorders>
                    <w:top w:val="nil"/>
                    <w:left w:val="single" w:sz="4" w:space="0" w:color="auto"/>
                    <w:bottom w:val="nil"/>
                    <w:right w:val="nil"/>
                  </w:tcBorders>
                  <w:shd w:val="clear" w:color="auto" w:fill="auto"/>
                  <w:vAlign w:val="center"/>
                </w:tcPr>
                <w:p w14:paraId="3EE87073"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1440" w:type="dxa"/>
                  <w:tcBorders>
                    <w:top w:val="nil"/>
                    <w:left w:val="nil"/>
                    <w:bottom w:val="single" w:sz="4" w:space="0" w:color="auto"/>
                    <w:right w:val="nil"/>
                  </w:tcBorders>
                  <w:shd w:val="clear" w:color="auto" w:fill="auto"/>
                  <w:vAlign w:val="center"/>
                </w:tcPr>
                <w:p w14:paraId="762EB5F4"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562" w:type="dxa"/>
                  <w:gridSpan w:val="4"/>
                  <w:tcBorders>
                    <w:top w:val="nil"/>
                    <w:left w:val="nil"/>
                    <w:bottom w:val="nil"/>
                    <w:right w:val="single" w:sz="4" w:space="0" w:color="auto"/>
                  </w:tcBorders>
                  <w:shd w:val="clear" w:color="auto" w:fill="auto"/>
                  <w:vAlign w:val="center"/>
                </w:tcPr>
                <w:p w14:paraId="79074B19"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012EF8" w14:paraId="38397E72" w14:textId="77777777" w:rsidTr="007F37FE">
              <w:trPr>
                <w:trHeight w:val="350"/>
                <w:jc w:val="center"/>
              </w:trPr>
              <w:tc>
                <w:tcPr>
                  <w:tcW w:w="1661" w:type="dxa"/>
                  <w:gridSpan w:val="4"/>
                  <w:vMerge w:val="restart"/>
                  <w:tcBorders>
                    <w:top w:val="nil"/>
                    <w:left w:val="single" w:sz="4" w:space="0" w:color="auto"/>
                    <w:bottom w:val="nil"/>
                    <w:right w:val="nil"/>
                  </w:tcBorders>
                  <w:shd w:val="clear" w:color="auto" w:fill="auto"/>
                </w:tcPr>
                <w:p w14:paraId="4769ED41" w14:textId="77777777" w:rsidR="00087C44" w:rsidRPr="00012EF8" w:rsidRDefault="00087C44" w:rsidP="00815B42">
                  <w:pPr>
                    <w:spacing w:after="0" w:line="144" w:lineRule="exact"/>
                    <w:ind w:left="72" w:right="72"/>
                    <w:jc w:val="both"/>
                    <w:rPr>
                      <w:rFonts w:ascii="Arial" w:eastAsia="Times New Roman" w:hAnsi="Arial" w:cs="Arial"/>
                      <w:sz w:val="8"/>
                      <w:szCs w:val="8"/>
                      <w:u w:val="none"/>
                      <w:lang w:val="en-US"/>
                    </w:rPr>
                  </w:pPr>
                  <w:proofErr w:type="spellStart"/>
                  <w:r w:rsidRPr="00012EF8">
                    <w:rPr>
                      <w:rFonts w:ascii="Arial" w:hAnsi="Arial"/>
                      <w:sz w:val="8"/>
                      <w:szCs w:val="8"/>
                      <w:u w:val="none"/>
                      <w:lang w:val="en-US" w:eastAsia="fr-FR"/>
                    </w:rPr>
                    <w:t>Pediatra</w:t>
                  </w:r>
                  <w:proofErr w:type="spellEnd"/>
                  <w:r w:rsidRPr="00012EF8">
                    <w:rPr>
                      <w:rFonts w:ascii="Arial" w:hAnsi="Arial"/>
                      <w:sz w:val="8"/>
                      <w:szCs w:val="8"/>
                      <w:u w:val="none"/>
                      <w:lang w:val="en-US" w:eastAsia="fr-FR"/>
                    </w:rPr>
                    <w:t xml:space="preserve">/Medico di base: </w:t>
                  </w:r>
                </w:p>
                <w:p w14:paraId="45BFAC55" w14:textId="77777777" w:rsidR="00087C44" w:rsidRPr="00012EF8" w:rsidRDefault="00087C44" w:rsidP="00815B42">
                  <w:pPr>
                    <w:spacing w:after="0" w:line="144" w:lineRule="exact"/>
                    <w:ind w:left="72" w:right="72"/>
                    <w:jc w:val="both"/>
                    <w:rPr>
                      <w:rFonts w:ascii="Arial" w:eastAsia="Times New Roman" w:hAnsi="Arial" w:cs="Arial"/>
                      <w:sz w:val="8"/>
                      <w:szCs w:val="8"/>
                      <w:u w:val="none"/>
                      <w:lang w:val="en-US"/>
                    </w:rPr>
                  </w:pPr>
                  <w:proofErr w:type="spellStart"/>
                  <w:r w:rsidRPr="00012EF8">
                    <w:rPr>
                      <w:rFonts w:ascii="Arial" w:hAnsi="Arial"/>
                      <w:sz w:val="8"/>
                      <w:szCs w:val="8"/>
                      <w:u w:val="none"/>
                      <w:lang w:val="en-US"/>
                    </w:rPr>
                    <w:t>Special</w:t>
                  </w:r>
                  <w:r w:rsidRPr="00012EF8">
                    <w:rPr>
                      <w:rFonts w:ascii="Arial" w:hAnsi="Arial"/>
                      <w:sz w:val="8"/>
                      <w:szCs w:val="8"/>
                      <w:u w:val="none"/>
                      <w:lang w:val="en-US" w:eastAsia="fr-FR"/>
                    </w:rPr>
                    <w:t>ista</w:t>
                  </w:r>
                  <w:proofErr w:type="spellEnd"/>
                  <w:r w:rsidRPr="00012EF8">
                    <w:rPr>
                      <w:rFonts w:ascii="Arial" w:hAnsi="Arial"/>
                      <w:sz w:val="8"/>
                      <w:szCs w:val="8"/>
                      <w:u w:val="none"/>
                      <w:lang w:val="en-US" w:eastAsia="fr-FR"/>
                    </w:rPr>
                    <w:t xml:space="preserve"> </w:t>
                  </w:r>
                  <w:proofErr w:type="spellStart"/>
                  <w:r w:rsidRPr="00012EF8">
                    <w:rPr>
                      <w:rFonts w:ascii="Arial" w:hAnsi="Arial"/>
                      <w:sz w:val="8"/>
                      <w:szCs w:val="8"/>
                      <w:u w:val="none"/>
                      <w:lang w:val="en-US" w:eastAsia="fr-FR"/>
                    </w:rPr>
                    <w:t>referente</w:t>
                  </w:r>
                  <w:proofErr w:type="spellEnd"/>
                  <w:r w:rsidRPr="00012EF8">
                    <w:rPr>
                      <w:rFonts w:ascii="Arial" w:hAnsi="Arial"/>
                      <w:sz w:val="8"/>
                      <w:szCs w:val="8"/>
                      <w:u w:val="none"/>
                      <w:lang w:val="en-US" w:eastAsia="fr-FR"/>
                    </w:rPr>
                    <w:t xml:space="preserve">: </w:t>
                  </w:r>
                </w:p>
                <w:p w14:paraId="65430AEC" w14:textId="77777777" w:rsidR="00087C44" w:rsidRPr="00012EF8" w:rsidRDefault="00087C44" w:rsidP="00815B42">
                  <w:pPr>
                    <w:spacing w:after="0" w:line="144" w:lineRule="exact"/>
                    <w:ind w:left="72" w:right="72"/>
                    <w:jc w:val="both"/>
                    <w:rPr>
                      <w:rFonts w:ascii="Arial" w:eastAsia="Times New Roman" w:hAnsi="Arial" w:cs="Arial"/>
                      <w:sz w:val="8"/>
                      <w:szCs w:val="8"/>
                      <w:u w:val="none"/>
                    </w:rPr>
                  </w:pPr>
                  <w:r w:rsidRPr="00012EF8">
                    <w:rPr>
                      <w:rFonts w:ascii="Arial" w:hAnsi="Arial"/>
                      <w:sz w:val="8"/>
                      <w:szCs w:val="8"/>
                      <w:u w:val="none"/>
                      <w:lang w:eastAsia="fr-FR"/>
                    </w:rPr>
                    <w:t xml:space="preserve">Centra di </w:t>
                  </w:r>
                  <w:proofErr w:type="spellStart"/>
                  <w:r w:rsidRPr="00012EF8">
                    <w:rPr>
                      <w:rFonts w:ascii="Arial" w:hAnsi="Arial"/>
                      <w:sz w:val="8"/>
                      <w:szCs w:val="8"/>
                      <w:u w:val="none"/>
                      <w:lang w:eastAsia="fr-FR"/>
                    </w:rPr>
                    <w:t>Riferimento</w:t>
                  </w:r>
                  <w:proofErr w:type="spellEnd"/>
                  <w:r w:rsidRPr="00012EF8">
                    <w:rPr>
                      <w:rFonts w:ascii="Arial" w:hAnsi="Arial"/>
                      <w:sz w:val="8"/>
                      <w:szCs w:val="8"/>
                      <w:u w:val="none"/>
                      <w:lang w:eastAsia="fr-FR"/>
                    </w:rPr>
                    <w:t>:</w:t>
                  </w:r>
                </w:p>
              </w:tc>
              <w:tc>
                <w:tcPr>
                  <w:tcW w:w="466" w:type="dxa"/>
                  <w:vMerge w:val="restart"/>
                  <w:tcBorders>
                    <w:top w:val="nil"/>
                    <w:left w:val="nil"/>
                    <w:bottom w:val="nil"/>
                    <w:right w:val="nil"/>
                  </w:tcBorders>
                  <w:shd w:val="clear" w:color="auto" w:fill="auto"/>
                </w:tcPr>
                <w:p w14:paraId="5806FBF7"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950" w:type="dxa"/>
                  <w:gridSpan w:val="4"/>
                  <w:vMerge w:val="restart"/>
                  <w:tcBorders>
                    <w:top w:val="nil"/>
                    <w:left w:val="nil"/>
                    <w:bottom w:val="nil"/>
                    <w:right w:val="single" w:sz="4" w:space="0" w:color="auto"/>
                  </w:tcBorders>
                  <w:shd w:val="clear" w:color="auto" w:fill="auto"/>
                </w:tcPr>
                <w:p w14:paraId="1EFD12B7" w14:textId="77777777" w:rsidR="00087C44" w:rsidRPr="00012EF8" w:rsidRDefault="00087C44" w:rsidP="00815B42">
                  <w:pPr>
                    <w:spacing w:after="0" w:line="144" w:lineRule="exact"/>
                    <w:ind w:left="72" w:right="72"/>
                    <w:jc w:val="both"/>
                    <w:rPr>
                      <w:rFonts w:ascii="Arial" w:eastAsia="Times New Roman" w:hAnsi="Arial" w:cs="Arial"/>
                      <w:sz w:val="8"/>
                      <w:szCs w:val="8"/>
                      <w:u w:val="none"/>
                    </w:rPr>
                  </w:pPr>
                  <w:proofErr w:type="spellStart"/>
                  <w:r w:rsidRPr="00012EF8">
                    <w:rPr>
                      <w:rFonts w:ascii="Arial" w:hAnsi="Arial"/>
                      <w:sz w:val="8"/>
                      <w:szCs w:val="8"/>
                      <w:u w:val="none"/>
                      <w:lang w:eastAsia="fr-FR"/>
                    </w:rPr>
                    <w:t>Telefono</w:t>
                  </w:r>
                  <w:proofErr w:type="spellEnd"/>
                  <w:r w:rsidRPr="00012EF8">
                    <w:rPr>
                      <w:rFonts w:ascii="Arial" w:hAnsi="Arial"/>
                      <w:sz w:val="8"/>
                      <w:szCs w:val="8"/>
                      <w:u w:val="none"/>
                      <w:lang w:eastAsia="fr-FR"/>
                    </w:rPr>
                    <w:t xml:space="preserve">: </w:t>
                  </w:r>
                </w:p>
                <w:p w14:paraId="6DC3C41B" w14:textId="77777777" w:rsidR="00087C44" w:rsidRPr="00012EF8" w:rsidRDefault="00087C44" w:rsidP="00815B42">
                  <w:pPr>
                    <w:spacing w:after="0" w:line="144" w:lineRule="exact"/>
                    <w:ind w:left="72" w:right="72"/>
                    <w:jc w:val="both"/>
                    <w:rPr>
                      <w:rFonts w:ascii="Arial" w:eastAsia="Times New Roman" w:hAnsi="Arial" w:cs="Arial"/>
                      <w:sz w:val="8"/>
                      <w:szCs w:val="8"/>
                      <w:u w:val="none"/>
                    </w:rPr>
                  </w:pPr>
                  <w:proofErr w:type="spellStart"/>
                  <w:r w:rsidRPr="00012EF8">
                    <w:rPr>
                      <w:rFonts w:ascii="Arial" w:hAnsi="Arial"/>
                      <w:sz w:val="8"/>
                      <w:szCs w:val="8"/>
                      <w:u w:val="none"/>
                      <w:lang w:eastAsia="fr-FR"/>
                    </w:rPr>
                    <w:t>Telefono</w:t>
                  </w:r>
                  <w:proofErr w:type="spellEnd"/>
                  <w:r w:rsidRPr="00012EF8">
                    <w:rPr>
                      <w:rFonts w:ascii="Arial" w:hAnsi="Arial"/>
                      <w:sz w:val="8"/>
                      <w:szCs w:val="8"/>
                      <w:u w:val="none"/>
                      <w:lang w:eastAsia="fr-FR"/>
                    </w:rPr>
                    <w:t xml:space="preserve">: </w:t>
                  </w:r>
                </w:p>
                <w:p w14:paraId="0A47208B" w14:textId="77777777" w:rsidR="00087C44" w:rsidRPr="00012EF8" w:rsidRDefault="00087C44" w:rsidP="00815B42">
                  <w:pPr>
                    <w:spacing w:after="0" w:line="144" w:lineRule="exact"/>
                    <w:ind w:left="72" w:right="72"/>
                    <w:jc w:val="both"/>
                    <w:rPr>
                      <w:rFonts w:ascii="Arial" w:eastAsia="Times New Roman" w:hAnsi="Arial" w:cs="Arial"/>
                      <w:sz w:val="8"/>
                      <w:szCs w:val="8"/>
                      <w:u w:val="none"/>
                    </w:rPr>
                  </w:pPr>
                  <w:proofErr w:type="spellStart"/>
                  <w:r w:rsidRPr="00012EF8">
                    <w:rPr>
                      <w:rFonts w:ascii="Arial" w:hAnsi="Arial"/>
                      <w:sz w:val="8"/>
                      <w:szCs w:val="8"/>
                      <w:u w:val="none"/>
                      <w:lang w:eastAsia="fr-FR"/>
                    </w:rPr>
                    <w:t>Telefono</w:t>
                  </w:r>
                  <w:proofErr w:type="spellEnd"/>
                  <w:r w:rsidRPr="00012EF8">
                    <w:rPr>
                      <w:rFonts w:ascii="Arial" w:hAnsi="Arial"/>
                      <w:sz w:val="8"/>
                      <w:szCs w:val="8"/>
                      <w:u w:val="none"/>
                      <w:lang w:eastAsia="fr-FR"/>
                    </w:rPr>
                    <w:t>:</w:t>
                  </w:r>
                </w:p>
              </w:tc>
              <w:tc>
                <w:tcPr>
                  <w:tcW w:w="384" w:type="dxa"/>
                  <w:tcBorders>
                    <w:top w:val="nil"/>
                    <w:left w:val="single" w:sz="4" w:space="0" w:color="auto"/>
                    <w:bottom w:val="nil"/>
                    <w:right w:val="single" w:sz="4" w:space="0" w:color="auto"/>
                  </w:tcBorders>
                  <w:shd w:val="clear" w:color="auto" w:fill="auto"/>
                  <w:vAlign w:val="center"/>
                </w:tcPr>
                <w:p w14:paraId="65B83B27"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422" w:type="dxa"/>
                  <w:tcBorders>
                    <w:top w:val="nil"/>
                    <w:left w:val="single" w:sz="4" w:space="0" w:color="auto"/>
                    <w:right w:val="single" w:sz="4" w:space="0" w:color="auto"/>
                  </w:tcBorders>
                  <w:shd w:val="clear" w:color="auto" w:fill="auto"/>
                  <w:vAlign w:val="center"/>
                </w:tcPr>
                <w:p w14:paraId="67C22C05" w14:textId="77777777" w:rsidR="00087C44" w:rsidRPr="00012EF8" w:rsidRDefault="00087C44" w:rsidP="00815B42">
                  <w:pPr>
                    <w:spacing w:after="0" w:line="240" w:lineRule="auto"/>
                    <w:ind w:left="72" w:right="72"/>
                    <w:jc w:val="both"/>
                    <w:rPr>
                      <w:rFonts w:ascii="Arial" w:eastAsia="Times New Roman" w:hAnsi="Arial" w:cs="Arial"/>
                      <w:b/>
                      <w:sz w:val="22"/>
                      <w:szCs w:val="22"/>
                      <w:u w:val="none"/>
                    </w:rPr>
                  </w:pPr>
                  <w:r w:rsidRPr="00012EF8">
                    <w:rPr>
                      <w:rFonts w:ascii="Arial" w:hAnsi="Arial"/>
                      <w:b/>
                      <w:color w:val="FF0000"/>
                      <w:sz w:val="22"/>
                      <w:szCs w:val="22"/>
                      <w:u w:val="none"/>
                    </w:rPr>
                    <w:t>!</w:t>
                  </w:r>
                </w:p>
              </w:tc>
              <w:tc>
                <w:tcPr>
                  <w:tcW w:w="2194" w:type="dxa"/>
                  <w:gridSpan w:val="5"/>
                  <w:tcBorders>
                    <w:top w:val="single" w:sz="4" w:space="0" w:color="auto"/>
                    <w:left w:val="single" w:sz="4" w:space="0" w:color="auto"/>
                    <w:bottom w:val="single" w:sz="4" w:space="0" w:color="auto"/>
                    <w:right w:val="single" w:sz="4" w:space="0" w:color="auto"/>
                  </w:tcBorders>
                  <w:shd w:val="clear" w:color="auto" w:fill="FF0000"/>
                  <w:vAlign w:val="center"/>
                </w:tcPr>
                <w:p w14:paraId="1F1FA864" w14:textId="77777777" w:rsidR="00087C44" w:rsidRPr="00012EF8" w:rsidRDefault="00087C44" w:rsidP="00815B42">
                  <w:pPr>
                    <w:spacing w:after="0" w:line="144" w:lineRule="exact"/>
                    <w:ind w:left="72" w:right="72"/>
                    <w:jc w:val="both"/>
                    <w:rPr>
                      <w:rFonts w:ascii="Arial" w:eastAsia="Times New Roman" w:hAnsi="Arial" w:cs="Arial"/>
                      <w:sz w:val="22"/>
                      <w:szCs w:val="22"/>
                      <w:u w:val="none"/>
                    </w:rPr>
                  </w:pPr>
                  <w:proofErr w:type="spellStart"/>
                  <w:proofErr w:type="gramStart"/>
                  <w:r w:rsidRPr="00012EF8">
                    <w:rPr>
                      <w:rFonts w:ascii="Arial" w:hAnsi="Arial"/>
                      <w:b/>
                      <w:bCs/>
                      <w:sz w:val="8"/>
                      <w:szCs w:val="8"/>
                      <w:u w:val="none"/>
                      <w:lang w:eastAsia="fr-FR"/>
                    </w:rPr>
                    <w:t>Attenzione</w:t>
                  </w:r>
                  <w:proofErr w:type="spellEnd"/>
                  <w:r w:rsidRPr="00012EF8">
                    <w:rPr>
                      <w:rFonts w:ascii="Arial" w:hAnsi="Arial"/>
                      <w:b/>
                      <w:bCs/>
                      <w:sz w:val="8"/>
                      <w:szCs w:val="8"/>
                      <w:u w:val="none"/>
                      <w:lang w:eastAsia="fr-FR"/>
                    </w:rPr>
                    <w:t>:</w:t>
                  </w:r>
                  <w:proofErr w:type="gramEnd"/>
                  <w:r w:rsidRPr="00012EF8">
                    <w:rPr>
                      <w:rFonts w:ascii="Arial" w:hAnsi="Arial"/>
                      <w:b/>
                      <w:bCs/>
                      <w:sz w:val="8"/>
                      <w:szCs w:val="8"/>
                      <w:u w:val="none"/>
                      <w:lang w:eastAsia="fr-FR"/>
                    </w:rPr>
                    <w:t xml:space="preserve"> la </w:t>
                  </w:r>
                  <w:proofErr w:type="spellStart"/>
                  <w:r w:rsidRPr="00012EF8">
                    <w:rPr>
                      <w:rFonts w:ascii="Arial" w:hAnsi="Arial"/>
                      <w:b/>
                      <w:bCs/>
                      <w:sz w:val="8"/>
                      <w:szCs w:val="8"/>
                      <w:u w:val="none"/>
                      <w:lang w:eastAsia="fr-FR"/>
                    </w:rPr>
                    <w:t>mia</w:t>
                  </w:r>
                  <w:proofErr w:type="spellEnd"/>
                  <w:r w:rsidRPr="00012EF8">
                    <w:rPr>
                      <w:rFonts w:ascii="Arial" w:hAnsi="Arial"/>
                      <w:b/>
                      <w:bCs/>
                      <w:sz w:val="8"/>
                      <w:szCs w:val="8"/>
                      <w:u w:val="none"/>
                      <w:lang w:eastAsia="fr-FR"/>
                    </w:rPr>
                    <w:t xml:space="preserve"> pelle e le </w:t>
                  </w:r>
                  <w:proofErr w:type="spellStart"/>
                  <w:r w:rsidRPr="00012EF8">
                    <w:rPr>
                      <w:rFonts w:ascii="Arial" w:hAnsi="Arial"/>
                      <w:b/>
                      <w:bCs/>
                      <w:sz w:val="8"/>
                      <w:szCs w:val="8"/>
                      <w:u w:val="none"/>
                      <w:lang w:eastAsia="fr-FR"/>
                    </w:rPr>
                    <w:t>mucose</w:t>
                  </w:r>
                  <w:proofErr w:type="spellEnd"/>
                  <w:r w:rsidRPr="00012EF8">
                    <w:rPr>
                      <w:rFonts w:ascii="Arial" w:hAnsi="Arial"/>
                      <w:b/>
                      <w:bCs/>
                      <w:sz w:val="8"/>
                      <w:szCs w:val="8"/>
                      <w:u w:val="none"/>
                      <w:lang w:eastAsia="fr-FR"/>
                    </w:rPr>
                    <w:t xml:space="preserve"> sono </w:t>
                  </w:r>
                  <w:proofErr w:type="spellStart"/>
                  <w:r w:rsidRPr="00012EF8">
                    <w:rPr>
                      <w:rFonts w:ascii="Arial" w:hAnsi="Arial"/>
                      <w:b/>
                      <w:bCs/>
                      <w:sz w:val="8"/>
                      <w:szCs w:val="8"/>
                      <w:u w:val="none"/>
                      <w:lang w:eastAsia="fr-FR"/>
                    </w:rPr>
                    <w:t>estremamente</w:t>
                  </w:r>
                  <w:proofErr w:type="spellEnd"/>
                  <w:r w:rsidRPr="00012EF8">
                    <w:rPr>
                      <w:rFonts w:ascii="Arial" w:hAnsi="Arial"/>
                      <w:b/>
                      <w:bCs/>
                      <w:sz w:val="8"/>
                      <w:szCs w:val="8"/>
                      <w:u w:val="none"/>
                      <w:lang w:eastAsia="fr-FR"/>
                    </w:rPr>
                    <w:t xml:space="preserve"> </w:t>
                  </w:r>
                  <w:proofErr w:type="spellStart"/>
                  <w:r w:rsidRPr="00012EF8">
                    <w:rPr>
                      <w:rFonts w:ascii="Arial" w:hAnsi="Arial"/>
                      <w:b/>
                      <w:bCs/>
                      <w:sz w:val="8"/>
                      <w:szCs w:val="8"/>
                      <w:u w:val="none"/>
                      <w:lang w:eastAsia="fr-FR"/>
                    </w:rPr>
                    <w:t>fragili</w:t>
                  </w:r>
                  <w:proofErr w:type="spellEnd"/>
                </w:p>
              </w:tc>
              <w:tc>
                <w:tcPr>
                  <w:tcW w:w="485" w:type="dxa"/>
                  <w:gridSpan w:val="3"/>
                  <w:tcBorders>
                    <w:top w:val="nil"/>
                    <w:left w:val="single" w:sz="4" w:space="0" w:color="auto"/>
                    <w:right w:val="single" w:sz="4" w:space="0" w:color="auto"/>
                  </w:tcBorders>
                  <w:shd w:val="clear" w:color="auto" w:fill="auto"/>
                  <w:vAlign w:val="center"/>
                </w:tcPr>
                <w:p w14:paraId="1C8BBF60"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r>
            <w:tr w:rsidR="00087C44" w:rsidRPr="00E72D64" w14:paraId="5378D394" w14:textId="77777777" w:rsidTr="007F37FE">
              <w:trPr>
                <w:trHeight w:val="192"/>
                <w:jc w:val="center"/>
              </w:trPr>
              <w:tc>
                <w:tcPr>
                  <w:tcW w:w="1661" w:type="dxa"/>
                  <w:gridSpan w:val="4"/>
                  <w:vMerge/>
                  <w:tcBorders>
                    <w:top w:val="nil"/>
                    <w:left w:val="single" w:sz="4" w:space="0" w:color="auto"/>
                    <w:bottom w:val="single" w:sz="4" w:space="0" w:color="auto"/>
                    <w:right w:val="nil"/>
                  </w:tcBorders>
                  <w:shd w:val="clear" w:color="auto" w:fill="auto"/>
                  <w:vAlign w:val="center"/>
                </w:tcPr>
                <w:p w14:paraId="10B4BA94"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466" w:type="dxa"/>
                  <w:vMerge/>
                  <w:tcBorders>
                    <w:top w:val="nil"/>
                    <w:left w:val="nil"/>
                    <w:bottom w:val="single" w:sz="4" w:space="0" w:color="auto"/>
                    <w:right w:val="nil"/>
                  </w:tcBorders>
                  <w:shd w:val="clear" w:color="auto" w:fill="auto"/>
                  <w:vAlign w:val="center"/>
                </w:tcPr>
                <w:p w14:paraId="0066671B"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950" w:type="dxa"/>
                  <w:gridSpan w:val="4"/>
                  <w:vMerge/>
                  <w:tcBorders>
                    <w:top w:val="nil"/>
                    <w:left w:val="nil"/>
                    <w:bottom w:val="single" w:sz="4" w:space="0" w:color="auto"/>
                    <w:right w:val="single" w:sz="4" w:space="0" w:color="auto"/>
                  </w:tcBorders>
                  <w:shd w:val="clear" w:color="auto" w:fill="auto"/>
                  <w:vAlign w:val="center"/>
                </w:tcPr>
                <w:p w14:paraId="738E3825"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84" w:type="dxa"/>
                  <w:tcBorders>
                    <w:top w:val="nil"/>
                    <w:left w:val="single" w:sz="4" w:space="0" w:color="auto"/>
                    <w:bottom w:val="nil"/>
                    <w:right w:val="single" w:sz="4" w:space="0" w:color="auto"/>
                  </w:tcBorders>
                  <w:shd w:val="clear" w:color="auto" w:fill="auto"/>
                  <w:vAlign w:val="center"/>
                </w:tcPr>
                <w:p w14:paraId="320CCC45" w14:textId="77777777" w:rsidR="00087C44" w:rsidRPr="00012EF8" w:rsidRDefault="00087C44" w:rsidP="00815B42">
                  <w:pPr>
                    <w:spacing w:after="0" w:line="240" w:lineRule="auto"/>
                    <w:ind w:left="72" w:right="72"/>
                    <w:jc w:val="both"/>
                    <w:rPr>
                      <w:rFonts w:ascii="Arial" w:eastAsia="Times New Roman" w:hAnsi="Arial" w:cs="Arial"/>
                      <w:sz w:val="8"/>
                      <w:szCs w:val="8"/>
                      <w:u w:val="none"/>
                    </w:rPr>
                  </w:pPr>
                </w:p>
              </w:tc>
              <w:tc>
                <w:tcPr>
                  <w:tcW w:w="3101" w:type="dxa"/>
                  <w:gridSpan w:val="9"/>
                  <w:tcBorders>
                    <w:left w:val="single" w:sz="4" w:space="0" w:color="auto"/>
                    <w:bottom w:val="single" w:sz="4" w:space="0" w:color="auto"/>
                    <w:right w:val="single" w:sz="4" w:space="0" w:color="auto"/>
                  </w:tcBorders>
                  <w:shd w:val="clear" w:color="auto" w:fill="auto"/>
                  <w:vAlign w:val="center"/>
                </w:tcPr>
                <w:p w14:paraId="3005396D" w14:textId="77777777" w:rsidR="00087C44" w:rsidRPr="00012EF8" w:rsidRDefault="00087C44" w:rsidP="00815B42">
                  <w:pPr>
                    <w:spacing w:after="0" w:line="240" w:lineRule="auto"/>
                    <w:ind w:left="72" w:right="72"/>
                    <w:jc w:val="both"/>
                    <w:rPr>
                      <w:rFonts w:ascii="Arial" w:eastAsia="Times New Roman" w:hAnsi="Arial" w:cs="Arial"/>
                      <w:sz w:val="22"/>
                      <w:szCs w:val="22"/>
                      <w:u w:val="none"/>
                      <w:lang w:val="en-US"/>
                    </w:rPr>
                  </w:pPr>
                  <w:r w:rsidRPr="00012EF8">
                    <w:rPr>
                      <w:rFonts w:ascii="Arial" w:hAnsi="Arial"/>
                      <w:sz w:val="8"/>
                      <w:szCs w:val="8"/>
                      <w:u w:val="none"/>
                      <w:lang w:val="en-US" w:eastAsia="fr-FR"/>
                    </w:rPr>
                    <w:t xml:space="preserve">Logo </w:t>
                  </w:r>
                  <w:proofErr w:type="spellStart"/>
                  <w:r w:rsidRPr="00012EF8">
                    <w:rPr>
                      <w:rFonts w:ascii="Arial" w:hAnsi="Arial"/>
                      <w:sz w:val="8"/>
                      <w:szCs w:val="8"/>
                      <w:u w:val="none"/>
                      <w:lang w:val="en-US" w:eastAsia="fr-FR"/>
                    </w:rPr>
                    <w:t>Centra</w:t>
                  </w:r>
                  <w:proofErr w:type="spellEnd"/>
                  <w:r w:rsidRPr="00012EF8">
                    <w:rPr>
                      <w:rFonts w:ascii="Arial" w:hAnsi="Arial"/>
                      <w:sz w:val="8"/>
                      <w:szCs w:val="8"/>
                      <w:u w:val="none"/>
                      <w:lang w:val="en-US" w:eastAsia="fr-FR"/>
                    </w:rPr>
                    <w:t xml:space="preserve"> d </w:t>
                  </w:r>
                  <w:proofErr w:type="spellStart"/>
                  <w:r w:rsidRPr="00012EF8">
                    <w:rPr>
                      <w:rFonts w:ascii="Arial" w:hAnsi="Arial"/>
                      <w:sz w:val="8"/>
                      <w:szCs w:val="8"/>
                      <w:u w:val="none"/>
                      <w:lang w:val="en-US" w:eastAsia="fr-FR"/>
                    </w:rPr>
                    <w:t>i</w:t>
                  </w:r>
                  <w:proofErr w:type="spellEnd"/>
                  <w:r w:rsidRPr="00012EF8">
                    <w:rPr>
                      <w:rFonts w:ascii="Arial" w:hAnsi="Arial"/>
                      <w:sz w:val="8"/>
                      <w:szCs w:val="8"/>
                      <w:u w:val="none"/>
                      <w:lang w:val="en-US" w:eastAsia="fr-FR"/>
                    </w:rPr>
                    <w:t xml:space="preserve"> </w:t>
                  </w:r>
                  <w:proofErr w:type="spellStart"/>
                  <w:r w:rsidRPr="00012EF8">
                    <w:rPr>
                      <w:rFonts w:ascii="Arial" w:hAnsi="Arial"/>
                      <w:sz w:val="8"/>
                      <w:szCs w:val="8"/>
                      <w:u w:val="none"/>
                      <w:lang w:val="en-US" w:eastAsia="fr-FR"/>
                    </w:rPr>
                    <w:t>Riferimento</w:t>
                  </w:r>
                  <w:proofErr w:type="spellEnd"/>
                </w:p>
              </w:tc>
            </w:tr>
            <w:tr w:rsidR="00087C44" w:rsidRPr="00E72D64" w14:paraId="5C92941C" w14:textId="77777777" w:rsidTr="007F37FE">
              <w:trPr>
                <w:trHeight w:val="43"/>
                <w:jc w:val="center"/>
              </w:trPr>
              <w:tc>
                <w:tcPr>
                  <w:tcW w:w="3077" w:type="dxa"/>
                  <w:gridSpan w:val="9"/>
                  <w:tcBorders>
                    <w:top w:val="single" w:sz="4" w:space="0" w:color="auto"/>
                    <w:left w:val="nil"/>
                    <w:bottom w:val="single" w:sz="4" w:space="0" w:color="auto"/>
                    <w:right w:val="nil"/>
                  </w:tcBorders>
                  <w:shd w:val="clear" w:color="auto" w:fill="auto"/>
                  <w:vAlign w:val="center"/>
                </w:tcPr>
                <w:p w14:paraId="5D59AB75" w14:textId="77777777" w:rsidR="00087C44" w:rsidRPr="00012EF8" w:rsidRDefault="00087C44" w:rsidP="00815B42">
                  <w:pPr>
                    <w:spacing w:after="0" w:line="240" w:lineRule="auto"/>
                    <w:ind w:left="72" w:right="72"/>
                    <w:jc w:val="both"/>
                    <w:rPr>
                      <w:rFonts w:ascii="Arial" w:eastAsia="Times New Roman" w:hAnsi="Arial" w:cs="Arial"/>
                      <w:sz w:val="4"/>
                      <w:szCs w:val="8"/>
                      <w:u w:val="none"/>
                      <w:lang w:val="en-US"/>
                    </w:rPr>
                  </w:pPr>
                </w:p>
              </w:tc>
              <w:tc>
                <w:tcPr>
                  <w:tcW w:w="384" w:type="dxa"/>
                  <w:tcBorders>
                    <w:top w:val="nil"/>
                    <w:left w:val="nil"/>
                    <w:bottom w:val="nil"/>
                    <w:right w:val="nil"/>
                  </w:tcBorders>
                  <w:shd w:val="clear" w:color="auto" w:fill="auto"/>
                  <w:vAlign w:val="center"/>
                </w:tcPr>
                <w:p w14:paraId="54138769" w14:textId="77777777" w:rsidR="00087C44" w:rsidRPr="00012EF8" w:rsidRDefault="00087C44" w:rsidP="00815B42">
                  <w:pPr>
                    <w:spacing w:after="0" w:line="240" w:lineRule="auto"/>
                    <w:ind w:left="72" w:right="72"/>
                    <w:jc w:val="both"/>
                    <w:rPr>
                      <w:rFonts w:ascii="Arial" w:eastAsia="Times New Roman" w:hAnsi="Arial" w:cs="Arial"/>
                      <w:sz w:val="4"/>
                      <w:szCs w:val="8"/>
                      <w:u w:val="none"/>
                      <w:lang w:val="en-US"/>
                    </w:rPr>
                  </w:pPr>
                </w:p>
              </w:tc>
              <w:tc>
                <w:tcPr>
                  <w:tcW w:w="3101" w:type="dxa"/>
                  <w:gridSpan w:val="9"/>
                  <w:tcBorders>
                    <w:top w:val="single" w:sz="4" w:space="0" w:color="auto"/>
                    <w:left w:val="nil"/>
                    <w:bottom w:val="single" w:sz="4" w:space="0" w:color="auto"/>
                    <w:right w:val="nil"/>
                  </w:tcBorders>
                  <w:shd w:val="clear" w:color="auto" w:fill="auto"/>
                  <w:vAlign w:val="center"/>
                </w:tcPr>
                <w:p w14:paraId="0C3EB42B" w14:textId="77777777" w:rsidR="00087C44" w:rsidRPr="00012EF8" w:rsidRDefault="00087C44" w:rsidP="00815B42">
                  <w:pPr>
                    <w:spacing w:after="0" w:line="240" w:lineRule="auto"/>
                    <w:ind w:left="72" w:right="72"/>
                    <w:jc w:val="both"/>
                    <w:rPr>
                      <w:rFonts w:ascii="Arial" w:eastAsia="Times New Roman" w:hAnsi="Arial" w:cs="Arial"/>
                      <w:sz w:val="4"/>
                      <w:szCs w:val="8"/>
                      <w:u w:val="none"/>
                      <w:lang w:val="en-US"/>
                    </w:rPr>
                  </w:pPr>
                </w:p>
              </w:tc>
            </w:tr>
            <w:tr w:rsidR="00087C44" w:rsidRPr="00012EF8" w14:paraId="1372DDD2" w14:textId="77777777" w:rsidTr="007F37FE">
              <w:trPr>
                <w:trHeight w:val="1906"/>
                <w:jc w:val="center"/>
              </w:trPr>
              <w:tc>
                <w:tcPr>
                  <w:tcW w:w="30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48E2BD" w14:textId="77777777" w:rsidR="00087C44" w:rsidRPr="00012EF8" w:rsidRDefault="00087C44" w:rsidP="00815B42">
                  <w:pPr>
                    <w:spacing w:after="120" w:line="240" w:lineRule="auto"/>
                    <w:ind w:left="72" w:right="72"/>
                    <w:jc w:val="both"/>
                    <w:rPr>
                      <w:rFonts w:ascii="Arial" w:eastAsia="Times New Roman" w:hAnsi="Arial" w:cs="Arial"/>
                      <w:sz w:val="22"/>
                      <w:szCs w:val="22"/>
                      <w:u w:val="none"/>
                      <w:lang w:val="en-US"/>
                    </w:rPr>
                  </w:pPr>
                  <w:proofErr w:type="spellStart"/>
                  <w:r w:rsidRPr="00012EF8">
                    <w:rPr>
                      <w:rFonts w:ascii="Arial" w:hAnsi="Arial"/>
                      <w:b/>
                      <w:bCs/>
                      <w:sz w:val="10"/>
                      <w:szCs w:val="10"/>
                      <w:u w:val="none"/>
                      <w:lang w:val="en-US" w:eastAsia="fr-FR"/>
                    </w:rPr>
                    <w:t>Epidermolisi</w:t>
                  </w:r>
                  <w:proofErr w:type="spellEnd"/>
                  <w:r w:rsidRPr="00012EF8">
                    <w:rPr>
                      <w:rFonts w:ascii="Arial" w:hAnsi="Arial"/>
                      <w:b/>
                      <w:bCs/>
                      <w:sz w:val="10"/>
                      <w:szCs w:val="10"/>
                      <w:u w:val="none"/>
                      <w:lang w:val="en-US" w:eastAsia="fr-FR"/>
                    </w:rPr>
                    <w:t xml:space="preserve"> </w:t>
                  </w:r>
                  <w:proofErr w:type="spellStart"/>
                  <w:r w:rsidRPr="00012EF8">
                    <w:rPr>
                      <w:rFonts w:ascii="Arial" w:hAnsi="Arial"/>
                      <w:b/>
                      <w:bCs/>
                      <w:sz w:val="10"/>
                      <w:szCs w:val="10"/>
                      <w:u w:val="none"/>
                      <w:lang w:val="en-US" w:eastAsia="fr-FR"/>
                    </w:rPr>
                    <w:t>bollosa</w:t>
                  </w:r>
                  <w:proofErr w:type="spellEnd"/>
                  <w:r w:rsidRPr="00012EF8">
                    <w:rPr>
                      <w:rFonts w:ascii="Arial" w:hAnsi="Arial"/>
                      <w:b/>
                      <w:bCs/>
                      <w:sz w:val="10"/>
                      <w:szCs w:val="10"/>
                      <w:u w:val="none"/>
                      <w:lang w:val="en-US" w:eastAsia="fr-FR"/>
                    </w:rPr>
                    <w:t xml:space="preserve"> (EB)</w:t>
                  </w:r>
                </w:p>
                <w:p w14:paraId="4D2F746E" w14:textId="77777777" w:rsidR="00087C44" w:rsidRPr="00E72D64" w:rsidRDefault="00087C44" w:rsidP="00815B42">
                  <w:pPr>
                    <w:spacing w:after="0" w:line="125" w:lineRule="exact"/>
                    <w:ind w:left="72" w:right="72"/>
                    <w:jc w:val="both"/>
                    <w:rPr>
                      <w:rFonts w:ascii="Arial" w:eastAsia="Times New Roman" w:hAnsi="Arial" w:cs="Arial"/>
                      <w:sz w:val="22"/>
                      <w:szCs w:val="22"/>
                      <w:u w:val="none"/>
                    </w:rPr>
                  </w:pPr>
                  <w:r w:rsidRPr="00012EF8">
                    <w:rPr>
                      <w:rFonts w:ascii="Arial" w:hAnsi="Arial"/>
                      <w:sz w:val="8"/>
                      <w:szCs w:val="6"/>
                      <w:u w:val="none"/>
                      <w:lang w:val="en-US" w:eastAsia="it-IT"/>
                    </w:rPr>
                    <w:t xml:space="preserve">L’EB è una </w:t>
                  </w:r>
                  <w:proofErr w:type="spellStart"/>
                  <w:r w:rsidRPr="00012EF8">
                    <w:rPr>
                      <w:rFonts w:ascii="Arial" w:hAnsi="Arial"/>
                      <w:sz w:val="8"/>
                      <w:szCs w:val="6"/>
                      <w:u w:val="none"/>
                      <w:lang w:val="en-US" w:eastAsia="it-IT"/>
                    </w:rPr>
                    <w:t>malattia</w:t>
                  </w:r>
                  <w:proofErr w:type="spellEnd"/>
                  <w:r w:rsidRPr="00012EF8">
                    <w:rPr>
                      <w:rFonts w:ascii="Arial" w:hAnsi="Arial"/>
                      <w:sz w:val="8"/>
                      <w:szCs w:val="6"/>
                      <w:u w:val="none"/>
                      <w:lang w:val="en-US" w:eastAsia="it-IT"/>
                    </w:rPr>
                    <w:t xml:space="preserve"> </w:t>
                  </w:r>
                  <w:proofErr w:type="spellStart"/>
                  <w:r w:rsidRPr="00012EF8">
                    <w:rPr>
                      <w:rFonts w:ascii="Arial" w:hAnsi="Arial"/>
                      <w:sz w:val="8"/>
                      <w:szCs w:val="6"/>
                      <w:u w:val="none"/>
                      <w:lang w:val="en-US" w:eastAsia="it-IT"/>
                    </w:rPr>
                    <w:t>genetica</w:t>
                  </w:r>
                  <w:proofErr w:type="spellEnd"/>
                  <w:r w:rsidRPr="00012EF8">
                    <w:rPr>
                      <w:rFonts w:ascii="Arial" w:hAnsi="Arial"/>
                      <w:sz w:val="8"/>
                      <w:szCs w:val="6"/>
                      <w:u w:val="none"/>
                      <w:lang w:val="en-US" w:eastAsia="it-IT"/>
                    </w:rPr>
                    <w:t xml:space="preserve"> </w:t>
                  </w:r>
                  <w:proofErr w:type="spellStart"/>
                  <w:r w:rsidRPr="00012EF8">
                    <w:rPr>
                      <w:rFonts w:ascii="Arial" w:hAnsi="Arial"/>
                      <w:sz w:val="8"/>
                      <w:szCs w:val="6"/>
                      <w:u w:val="none"/>
                      <w:lang w:val="en-US" w:eastAsia="it-IT"/>
                    </w:rPr>
                    <w:t>rara</w:t>
                  </w:r>
                  <w:proofErr w:type="spellEnd"/>
                  <w:r w:rsidRPr="00012EF8">
                    <w:rPr>
                      <w:rFonts w:ascii="Arial" w:hAnsi="Arial"/>
                      <w:sz w:val="8"/>
                      <w:szCs w:val="6"/>
                      <w:u w:val="none"/>
                      <w:lang w:val="en-US" w:eastAsia="it-IT"/>
                    </w:rPr>
                    <w:t xml:space="preserve"> </w:t>
                  </w:r>
                  <w:proofErr w:type="spellStart"/>
                  <w:r w:rsidRPr="00012EF8">
                    <w:rPr>
                      <w:rFonts w:ascii="Arial" w:hAnsi="Arial"/>
                      <w:sz w:val="8"/>
                      <w:szCs w:val="6"/>
                      <w:u w:val="none"/>
                      <w:lang w:val="en-US" w:eastAsia="it-IT"/>
                    </w:rPr>
                    <w:t>caratterizzata</w:t>
                  </w:r>
                  <w:proofErr w:type="spellEnd"/>
                  <w:r w:rsidRPr="00012EF8">
                    <w:rPr>
                      <w:rFonts w:ascii="Arial" w:hAnsi="Arial"/>
                      <w:sz w:val="8"/>
                      <w:szCs w:val="6"/>
                      <w:u w:val="none"/>
                      <w:lang w:val="en-US" w:eastAsia="it-IT"/>
                    </w:rPr>
                    <w:t xml:space="preserve"> da </w:t>
                  </w:r>
                  <w:proofErr w:type="spellStart"/>
                  <w:r w:rsidRPr="00012EF8">
                    <w:rPr>
                      <w:rFonts w:ascii="Arial" w:hAnsi="Arial"/>
                      <w:sz w:val="8"/>
                      <w:szCs w:val="6"/>
                      <w:u w:val="none"/>
                      <w:lang w:val="en-US" w:eastAsia="it-IT"/>
                    </w:rPr>
                    <w:t>fragilità</w:t>
                  </w:r>
                  <w:proofErr w:type="spellEnd"/>
                  <w:r w:rsidRPr="00012EF8">
                    <w:rPr>
                      <w:rFonts w:ascii="Arial" w:hAnsi="Arial"/>
                      <w:sz w:val="8"/>
                      <w:szCs w:val="6"/>
                      <w:u w:val="none"/>
                      <w:lang w:val="en-US" w:eastAsia="it-IT"/>
                    </w:rPr>
                    <w:t xml:space="preserve"> </w:t>
                  </w:r>
                  <w:proofErr w:type="spellStart"/>
                  <w:r w:rsidRPr="00012EF8">
                    <w:rPr>
                      <w:rFonts w:ascii="Arial" w:hAnsi="Arial"/>
                      <w:sz w:val="8"/>
                      <w:szCs w:val="6"/>
                      <w:u w:val="none"/>
                      <w:lang w:val="en-US" w:eastAsia="it-IT"/>
                    </w:rPr>
                    <w:t>della</w:t>
                  </w:r>
                  <w:proofErr w:type="spellEnd"/>
                  <w:r w:rsidRPr="00012EF8">
                    <w:rPr>
                      <w:rFonts w:ascii="Arial" w:hAnsi="Arial"/>
                      <w:sz w:val="8"/>
                      <w:szCs w:val="6"/>
                      <w:u w:val="none"/>
                      <w:lang w:val="en-US" w:eastAsia="it-IT"/>
                    </w:rPr>
                    <w:t xml:space="preserve"> cute e </w:t>
                  </w:r>
                  <w:proofErr w:type="spellStart"/>
                  <w:r w:rsidRPr="00012EF8">
                    <w:rPr>
                      <w:rFonts w:ascii="Arial" w:hAnsi="Arial"/>
                      <w:sz w:val="8"/>
                      <w:szCs w:val="6"/>
                      <w:u w:val="none"/>
                      <w:lang w:val="en-US" w:eastAsia="it-IT"/>
                    </w:rPr>
                    <w:t>delle</w:t>
                  </w:r>
                  <w:proofErr w:type="spellEnd"/>
                  <w:r w:rsidRPr="00012EF8">
                    <w:rPr>
                      <w:rFonts w:ascii="Arial" w:hAnsi="Arial"/>
                      <w:sz w:val="8"/>
                      <w:szCs w:val="6"/>
                      <w:u w:val="none"/>
                      <w:lang w:val="en-US" w:eastAsia="it-IT"/>
                    </w:rPr>
                    <w:t xml:space="preserve"> </w:t>
                  </w:r>
                  <w:proofErr w:type="spellStart"/>
                  <w:r w:rsidRPr="00012EF8">
                    <w:rPr>
                      <w:rFonts w:ascii="Arial" w:hAnsi="Arial"/>
                      <w:sz w:val="8"/>
                      <w:szCs w:val="6"/>
                      <w:u w:val="none"/>
                      <w:lang w:val="en-US" w:eastAsia="it-IT"/>
                    </w:rPr>
                    <w:t>mucose</w:t>
                  </w:r>
                  <w:proofErr w:type="spellEnd"/>
                  <w:r w:rsidRPr="00012EF8">
                    <w:rPr>
                      <w:rFonts w:ascii="Arial" w:hAnsi="Arial"/>
                      <w:sz w:val="8"/>
                      <w:szCs w:val="6"/>
                      <w:u w:val="none"/>
                      <w:lang w:val="en-US" w:eastAsia="it-IT"/>
                    </w:rPr>
                    <w:t xml:space="preserve">. </w:t>
                  </w:r>
                  <w:proofErr w:type="spellStart"/>
                  <w:r w:rsidRPr="00E72D64">
                    <w:rPr>
                      <w:rFonts w:ascii="Arial" w:hAnsi="Arial"/>
                      <w:sz w:val="8"/>
                      <w:szCs w:val="6"/>
                      <w:u w:val="none"/>
                      <w:lang w:eastAsia="it-IT"/>
                    </w:rPr>
                    <w:t>Traumi</w:t>
                  </w:r>
                  <w:proofErr w:type="spellEnd"/>
                  <w:r w:rsidRPr="00E72D64">
                    <w:rPr>
                      <w:rFonts w:ascii="Arial" w:hAnsi="Arial"/>
                      <w:sz w:val="8"/>
                      <w:szCs w:val="6"/>
                      <w:u w:val="none"/>
                      <w:lang w:eastAsia="it-IT"/>
                    </w:rPr>
                    <w:t xml:space="preserve"> anche </w:t>
                  </w:r>
                  <w:proofErr w:type="spellStart"/>
                  <w:r w:rsidRPr="00E72D64">
                    <w:rPr>
                      <w:rFonts w:ascii="Arial" w:hAnsi="Arial"/>
                      <w:sz w:val="8"/>
                      <w:szCs w:val="6"/>
                      <w:u w:val="none"/>
                      <w:lang w:eastAsia="it-IT"/>
                    </w:rPr>
                    <w:t>minimi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frizioni</w:t>
                  </w:r>
                  <w:proofErr w:type="spellEnd"/>
                  <w:r w:rsidRPr="00E72D64">
                    <w:rPr>
                      <w:rFonts w:ascii="Arial" w:hAnsi="Arial"/>
                      <w:sz w:val="8"/>
                      <w:szCs w:val="6"/>
                      <w:u w:val="none"/>
                      <w:lang w:eastAsia="it-IT"/>
                    </w:rPr>
                    <w:t xml:space="preserve"> o </w:t>
                  </w:r>
                  <w:proofErr w:type="spellStart"/>
                  <w:r w:rsidRPr="00E72D64">
                    <w:rPr>
                      <w:rFonts w:ascii="Arial" w:hAnsi="Arial"/>
                      <w:sz w:val="8"/>
                      <w:szCs w:val="6"/>
                      <w:u w:val="none"/>
                      <w:lang w:eastAsia="it-IT"/>
                    </w:rPr>
                    <w:t>urti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causano</w:t>
                  </w:r>
                  <w:proofErr w:type="spellEnd"/>
                  <w:r w:rsidRPr="00E72D64">
                    <w:rPr>
                      <w:rFonts w:ascii="Arial" w:hAnsi="Arial"/>
                      <w:sz w:val="8"/>
                      <w:szCs w:val="6"/>
                      <w:u w:val="none"/>
                      <w:lang w:eastAsia="it-IT"/>
                    </w:rPr>
                    <w:t xml:space="preserve"> la </w:t>
                  </w:r>
                  <w:proofErr w:type="spellStart"/>
                  <w:r w:rsidRPr="00E72D64">
                    <w:rPr>
                      <w:rFonts w:ascii="Arial" w:hAnsi="Arial"/>
                      <w:sz w:val="8"/>
                      <w:szCs w:val="6"/>
                      <w:u w:val="none"/>
                      <w:lang w:eastAsia="it-IT"/>
                    </w:rPr>
                    <w:t>formazione</w:t>
                  </w:r>
                  <w:proofErr w:type="spellEnd"/>
                  <w:r w:rsidRPr="00E72D64">
                    <w:rPr>
                      <w:rFonts w:ascii="Arial" w:hAnsi="Arial"/>
                      <w:sz w:val="8"/>
                      <w:szCs w:val="6"/>
                      <w:u w:val="none"/>
                      <w:lang w:eastAsia="it-IT"/>
                    </w:rPr>
                    <w:t xml:space="preserve"> di </w:t>
                  </w:r>
                  <w:proofErr w:type="spellStart"/>
                  <w:r w:rsidRPr="00E72D64">
                    <w:rPr>
                      <w:rFonts w:ascii="Arial" w:hAnsi="Arial"/>
                      <w:sz w:val="8"/>
                      <w:szCs w:val="6"/>
                      <w:u w:val="none"/>
                      <w:lang w:eastAsia="it-IT"/>
                    </w:rPr>
                    <w:t>bolle</w:t>
                  </w:r>
                  <w:proofErr w:type="spellEnd"/>
                  <w:r w:rsidRPr="00E72D64">
                    <w:rPr>
                      <w:rFonts w:ascii="Arial" w:hAnsi="Arial"/>
                      <w:sz w:val="8"/>
                      <w:szCs w:val="6"/>
                      <w:u w:val="none"/>
                      <w:lang w:eastAsia="it-IT"/>
                    </w:rPr>
                    <w:t xml:space="preserve"> con </w:t>
                  </w:r>
                  <w:proofErr w:type="spellStart"/>
                  <w:r w:rsidRPr="00E72D64">
                    <w:rPr>
                      <w:rFonts w:ascii="Arial" w:hAnsi="Arial"/>
                      <w:sz w:val="8"/>
                      <w:szCs w:val="6"/>
                      <w:u w:val="none"/>
                      <w:lang w:eastAsia="it-IT"/>
                    </w:rPr>
                    <w:t>conseguenti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erosioni</w:t>
                  </w:r>
                  <w:proofErr w:type="spellEnd"/>
                  <w:r w:rsidRPr="00E72D64">
                    <w:rPr>
                      <w:rFonts w:ascii="Arial" w:hAnsi="Arial"/>
                      <w:sz w:val="8"/>
                      <w:szCs w:val="6"/>
                      <w:u w:val="none"/>
                      <w:lang w:eastAsia="it-IT"/>
                    </w:rPr>
                    <w:t xml:space="preserve"> e </w:t>
                  </w:r>
                  <w:proofErr w:type="spellStart"/>
                  <w:r w:rsidRPr="00E72D64">
                    <w:rPr>
                      <w:rFonts w:ascii="Arial" w:hAnsi="Arial"/>
                      <w:sz w:val="8"/>
                      <w:szCs w:val="6"/>
                      <w:u w:val="none"/>
                      <w:lang w:eastAsia="it-IT"/>
                    </w:rPr>
                    <w:t>ulcerazioni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nonché</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un’aumentata</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suscettibilità</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alle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infezioni</w:t>
                  </w:r>
                  <w:proofErr w:type="spellEnd"/>
                  <w:r w:rsidRPr="00E72D64">
                    <w:rPr>
                      <w:rFonts w:ascii="Arial" w:hAnsi="Arial"/>
                      <w:sz w:val="8"/>
                      <w:szCs w:val="6"/>
                      <w:u w:val="none"/>
                      <w:lang w:eastAsia="it-IT"/>
                    </w:rPr>
                    <w:t xml:space="preserve">. Il </w:t>
                  </w:r>
                  <w:proofErr w:type="spellStart"/>
                  <w:r w:rsidRPr="00E72D64">
                    <w:rPr>
                      <w:rFonts w:ascii="Arial" w:hAnsi="Arial"/>
                      <w:sz w:val="8"/>
                      <w:szCs w:val="6"/>
                      <w:u w:val="none"/>
                      <w:lang w:eastAsia="it-IT"/>
                    </w:rPr>
                    <w:t>dolore</w:t>
                  </w:r>
                  <w:proofErr w:type="spellEnd"/>
                  <w:r w:rsidRPr="00E72D64">
                    <w:rPr>
                      <w:rFonts w:ascii="Arial" w:hAnsi="Arial"/>
                      <w:sz w:val="8"/>
                      <w:szCs w:val="6"/>
                      <w:u w:val="none"/>
                      <w:lang w:eastAsia="it-IT"/>
                    </w:rPr>
                    <w:t xml:space="preserve"> è </w:t>
                  </w:r>
                  <w:proofErr w:type="spellStart"/>
                  <w:r w:rsidRPr="00E72D64">
                    <w:rPr>
                      <w:rFonts w:ascii="Arial" w:hAnsi="Arial"/>
                      <w:sz w:val="8"/>
                      <w:szCs w:val="6"/>
                      <w:u w:val="none"/>
                      <w:lang w:eastAsia="it-IT"/>
                    </w:rPr>
                    <w:t>costante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ed</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esacerbato</w:t>
                  </w:r>
                  <w:proofErr w:type="spellEnd"/>
                  <w:r w:rsidRPr="00E72D64">
                    <w:rPr>
                      <w:rFonts w:ascii="Arial" w:hAnsi="Arial"/>
                      <w:sz w:val="8"/>
                      <w:szCs w:val="6"/>
                      <w:u w:val="none"/>
                      <w:lang w:eastAsia="it-IT"/>
                    </w:rPr>
                    <w:t xml:space="preserve"> dalle </w:t>
                  </w:r>
                  <w:proofErr w:type="spellStart"/>
                  <w:r w:rsidRPr="00E72D64">
                    <w:rPr>
                      <w:rFonts w:ascii="Arial" w:hAnsi="Arial"/>
                      <w:sz w:val="8"/>
                      <w:szCs w:val="6"/>
                      <w:u w:val="none"/>
                      <w:lang w:eastAsia="it-IT"/>
                    </w:rPr>
                    <w:t>procedure</w:t>
                  </w:r>
                  <w:proofErr w:type="spellEnd"/>
                  <w:r w:rsidRPr="00E72D64">
                    <w:rPr>
                      <w:rFonts w:ascii="Arial" w:hAnsi="Arial"/>
                      <w:sz w:val="8"/>
                      <w:szCs w:val="6"/>
                      <w:u w:val="none"/>
                      <w:lang w:eastAsia="it-IT"/>
                    </w:rPr>
                    <w:t xml:space="preserve">. Il </w:t>
                  </w:r>
                  <w:proofErr w:type="spellStart"/>
                  <w:r w:rsidRPr="00E72D64">
                    <w:rPr>
                      <w:rFonts w:ascii="Arial" w:hAnsi="Arial"/>
                      <w:sz w:val="8"/>
                      <w:szCs w:val="6"/>
                      <w:u w:val="none"/>
                      <w:lang w:eastAsia="it-IT"/>
                    </w:rPr>
                    <w:t>prurito</w:t>
                  </w:r>
                  <w:proofErr w:type="spellEnd"/>
                  <w:r w:rsidRPr="00E72D64">
                    <w:rPr>
                      <w:rFonts w:ascii="Arial" w:hAnsi="Arial"/>
                      <w:sz w:val="8"/>
                      <w:szCs w:val="6"/>
                      <w:u w:val="none"/>
                      <w:lang w:eastAsia="it-IT"/>
                    </w:rPr>
                    <w:t xml:space="preserve"> è </w:t>
                  </w:r>
                  <w:proofErr w:type="spellStart"/>
                  <w:r w:rsidRPr="00E72D64">
                    <w:rPr>
                      <w:rFonts w:ascii="Arial" w:hAnsi="Arial"/>
                      <w:sz w:val="8"/>
                      <w:szCs w:val="6"/>
                      <w:u w:val="none"/>
                      <w:lang w:eastAsia="it-IT"/>
                    </w:rPr>
                    <w:t>spesso</w:t>
                  </w:r>
                  <w:proofErr w:type="spellEnd"/>
                  <w:r w:rsidRPr="00E72D64">
                    <w:rPr>
                      <w:rFonts w:ascii="Arial" w:hAnsi="Arial"/>
                      <w:sz w:val="8"/>
                      <w:szCs w:val="6"/>
                      <w:u w:val="none"/>
                      <w:lang w:eastAsia="it-IT"/>
                    </w:rPr>
                    <w:t xml:space="preserve"> importante. L’EB </w:t>
                  </w:r>
                  <w:proofErr w:type="spellStart"/>
                  <w:r w:rsidRPr="00E72D64">
                    <w:rPr>
                      <w:rFonts w:ascii="Arial" w:hAnsi="Arial"/>
                      <w:sz w:val="8"/>
                      <w:szCs w:val="6"/>
                      <w:u w:val="none"/>
                      <w:lang w:eastAsia="it-IT"/>
                    </w:rPr>
                    <w:t>può</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comportare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numerose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complicanze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extracutanee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quali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difficoltà</w:t>
                  </w:r>
                  <w:proofErr w:type="spellEnd"/>
                  <w:r w:rsidRPr="00E72D64">
                    <w:rPr>
                      <w:rFonts w:ascii="Arial" w:hAnsi="Arial"/>
                      <w:sz w:val="8"/>
                      <w:szCs w:val="6"/>
                      <w:u w:val="none"/>
                      <w:lang w:eastAsia="it-IT"/>
                    </w:rPr>
                    <w:t xml:space="preserve"> di </w:t>
                  </w:r>
                  <w:proofErr w:type="spellStart"/>
                  <w:r w:rsidRPr="00E72D64">
                    <w:rPr>
                      <w:rFonts w:ascii="Arial" w:hAnsi="Arial"/>
                      <w:sz w:val="8"/>
                      <w:szCs w:val="6"/>
                      <w:u w:val="none"/>
                      <w:lang w:eastAsia="it-IT"/>
                    </w:rPr>
                    <w:t>deglutizione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stenosi</w:t>
                  </w:r>
                  <w:proofErr w:type="spellEnd"/>
                  <w:r w:rsidRPr="00E72D64">
                    <w:rPr>
                      <w:rFonts w:ascii="Arial" w:hAnsi="Arial"/>
                      <w:sz w:val="8"/>
                      <w:szCs w:val="6"/>
                      <w:u w:val="none"/>
                      <w:lang w:eastAsia="it-IT"/>
                    </w:rPr>
                    <w:t xml:space="preserve"> delle </w:t>
                  </w:r>
                  <w:proofErr w:type="spellStart"/>
                  <w:r w:rsidRPr="00E72D64">
                    <w:rPr>
                      <w:rFonts w:ascii="Arial" w:hAnsi="Arial"/>
                      <w:sz w:val="8"/>
                      <w:szCs w:val="6"/>
                      <w:u w:val="none"/>
                      <w:lang w:eastAsia="it-IT"/>
                    </w:rPr>
                    <w:t>alte</w:t>
                  </w:r>
                  <w:proofErr w:type="spellEnd"/>
                  <w:r w:rsidRPr="00E72D64">
                    <w:rPr>
                      <w:rFonts w:ascii="Arial" w:hAnsi="Arial"/>
                      <w:sz w:val="8"/>
                      <w:szCs w:val="6"/>
                      <w:u w:val="none"/>
                      <w:lang w:eastAsia="it-IT"/>
                    </w:rPr>
                    <w:t xml:space="preserve"> vie </w:t>
                  </w:r>
                  <w:proofErr w:type="spellStart"/>
                  <w:r w:rsidRPr="00E72D64">
                    <w:rPr>
                      <w:rFonts w:ascii="Arial" w:hAnsi="Arial"/>
                      <w:sz w:val="8"/>
                      <w:szCs w:val="6"/>
                      <w:u w:val="none"/>
                      <w:lang w:eastAsia="it-IT"/>
                    </w:rPr>
                    <w:t>aeree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malnutrizione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anemia</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osteopenia</w:t>
                  </w:r>
                  <w:proofErr w:type="spellEnd"/>
                  <w:r w:rsidRPr="00E72D64">
                    <w:rPr>
                      <w:rFonts w:ascii="Arial" w:hAnsi="Arial"/>
                      <w:sz w:val="8"/>
                      <w:szCs w:val="6"/>
                      <w:u w:val="none"/>
                      <w:lang w:eastAsia="it-IT"/>
                    </w:rPr>
                    <w:t>/</w:t>
                  </w:r>
                  <w:proofErr w:type="spellStart"/>
                  <w:r w:rsidRPr="00E72D64">
                    <w:rPr>
                      <w:rFonts w:ascii="Arial" w:hAnsi="Arial"/>
                      <w:sz w:val="8"/>
                      <w:szCs w:val="6"/>
                      <w:u w:val="none"/>
                      <w:lang w:eastAsia="it-IT"/>
                    </w:rPr>
                    <w:t>osteoporosi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insufficienza</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renale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problemi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dentari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danni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oculari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ed</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aumentato</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rischio</w:t>
                  </w:r>
                  <w:proofErr w:type="spellEnd"/>
                  <w:r w:rsidRPr="00E72D64">
                    <w:rPr>
                      <w:rFonts w:ascii="Arial" w:hAnsi="Arial"/>
                      <w:sz w:val="8"/>
                      <w:szCs w:val="6"/>
                      <w:u w:val="none"/>
                      <w:lang w:eastAsia="it-IT"/>
                    </w:rPr>
                    <w:t xml:space="preserve"> di </w:t>
                  </w:r>
                  <w:proofErr w:type="spellStart"/>
                  <w:r w:rsidRPr="00E72D64">
                    <w:rPr>
                      <w:rFonts w:ascii="Arial" w:hAnsi="Arial"/>
                      <w:sz w:val="8"/>
                      <w:szCs w:val="6"/>
                      <w:u w:val="none"/>
                      <w:lang w:eastAsia="it-IT"/>
                    </w:rPr>
                    <w:t>sepsi</w:t>
                  </w:r>
                  <w:proofErr w:type="spellEnd"/>
                  <w:r w:rsidRPr="00E72D64">
                    <w:rPr>
                      <w:rFonts w:ascii="Arial" w:hAnsi="Arial"/>
                      <w:sz w:val="8"/>
                      <w:szCs w:val="6"/>
                      <w:u w:val="none"/>
                      <w:lang w:eastAsia="it-IT"/>
                    </w:rPr>
                    <w:t xml:space="preserve">. Quasi tutte le </w:t>
                  </w:r>
                  <w:proofErr w:type="spellStart"/>
                  <w:r w:rsidRPr="00E72D64">
                    <w:rPr>
                      <w:rFonts w:ascii="Arial" w:hAnsi="Arial"/>
                      <w:sz w:val="8"/>
                      <w:szCs w:val="6"/>
                      <w:u w:val="none"/>
                      <w:lang w:eastAsia="it-IT"/>
                    </w:rPr>
                    <w:t>procedure</w:t>
                  </w:r>
                  <w:proofErr w:type="spellEnd"/>
                  <w:r w:rsidRPr="00E72D64">
                    <w:rPr>
                      <w:rFonts w:ascii="Arial" w:hAnsi="Arial"/>
                      <w:sz w:val="8"/>
                      <w:szCs w:val="6"/>
                      <w:u w:val="none"/>
                      <w:lang w:eastAsia="it-IT"/>
                    </w:rPr>
                    <w:t xml:space="preserve"> di </w:t>
                  </w:r>
                  <w:proofErr w:type="spellStart"/>
                  <w:r w:rsidRPr="00E72D64">
                    <w:rPr>
                      <w:rFonts w:ascii="Arial" w:hAnsi="Arial"/>
                      <w:sz w:val="8"/>
                      <w:szCs w:val="6"/>
                      <w:u w:val="none"/>
                      <w:lang w:eastAsia="it-IT"/>
                    </w:rPr>
                    <w:t>emergenza</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possono</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essere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eseguite</w:t>
                  </w:r>
                  <w:proofErr w:type="spellEnd"/>
                  <w:r w:rsidRPr="00E72D64">
                    <w:rPr>
                      <w:rFonts w:ascii="Arial" w:hAnsi="Arial"/>
                      <w:sz w:val="8"/>
                      <w:szCs w:val="6"/>
                      <w:u w:val="none"/>
                      <w:lang w:eastAsia="it-IT"/>
                    </w:rPr>
                    <w:t xml:space="preserve">, ma è </w:t>
                  </w:r>
                  <w:proofErr w:type="spellStart"/>
                  <w:r w:rsidRPr="00E72D64">
                    <w:rPr>
                      <w:rFonts w:ascii="Arial" w:hAnsi="Arial"/>
                      <w:sz w:val="8"/>
                      <w:szCs w:val="6"/>
                      <w:u w:val="none"/>
                      <w:lang w:eastAsia="it-IT"/>
                    </w:rPr>
                    <w:t>necessario</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prendere</w:t>
                  </w:r>
                  <w:proofErr w:type="spellEnd"/>
                  <w:r w:rsidRPr="00E72D64">
                    <w:rPr>
                      <w:rFonts w:ascii="Arial" w:hAnsi="Arial"/>
                      <w:sz w:val="8"/>
                      <w:szCs w:val="6"/>
                      <w:u w:val="none"/>
                      <w:lang w:eastAsia="it-IT"/>
                    </w:rPr>
                    <w:t xml:space="preserve"> delle </w:t>
                  </w:r>
                  <w:proofErr w:type="spellStart"/>
                  <w:r w:rsidRPr="00E72D64">
                    <w:rPr>
                      <w:rFonts w:ascii="Arial" w:hAnsi="Arial"/>
                      <w:sz w:val="8"/>
                      <w:szCs w:val="6"/>
                      <w:u w:val="none"/>
                      <w:lang w:eastAsia="it-IT"/>
                    </w:rPr>
                    <w:t>precauzioni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specifiche</w:t>
                  </w:r>
                  <w:proofErr w:type="spellEnd"/>
                  <w:r w:rsidRPr="00E72D64">
                    <w:rPr>
                      <w:rFonts w:ascii="Arial" w:hAnsi="Arial"/>
                      <w:sz w:val="8"/>
                      <w:szCs w:val="6"/>
                      <w:u w:val="none"/>
                      <w:lang w:eastAsia="it-IT"/>
                    </w:rPr>
                    <w:t xml:space="preserve">. Si </w:t>
                  </w:r>
                  <w:proofErr w:type="spellStart"/>
                  <w:r w:rsidRPr="00E72D64">
                    <w:rPr>
                      <w:rFonts w:ascii="Arial" w:hAnsi="Arial"/>
                      <w:sz w:val="8"/>
                      <w:szCs w:val="6"/>
                      <w:u w:val="none"/>
                      <w:lang w:eastAsia="it-IT"/>
                    </w:rPr>
                    <w:t>possono</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somministrare</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farmaci</w:t>
                  </w:r>
                  <w:proofErr w:type="spellEnd"/>
                  <w:r w:rsidRPr="00E72D64">
                    <w:rPr>
                      <w:rFonts w:ascii="Arial" w:hAnsi="Arial"/>
                      <w:sz w:val="8"/>
                      <w:szCs w:val="6"/>
                      <w:u w:val="none"/>
                      <w:lang w:eastAsia="it-IT"/>
                    </w:rPr>
                    <w:t xml:space="preserve"> </w:t>
                  </w:r>
                  <w:proofErr w:type="spellStart"/>
                  <w:r w:rsidRPr="00E72D64">
                    <w:rPr>
                      <w:rFonts w:ascii="Arial" w:hAnsi="Arial"/>
                      <w:sz w:val="8"/>
                      <w:szCs w:val="6"/>
                      <w:u w:val="none"/>
                      <w:lang w:eastAsia="it-IT"/>
                    </w:rPr>
                    <w:t>analgesici</w:t>
                  </w:r>
                  <w:proofErr w:type="spellEnd"/>
                  <w:r w:rsidRPr="00E72D64">
                    <w:rPr>
                      <w:rFonts w:ascii="Arial" w:hAnsi="Arial"/>
                      <w:sz w:val="8"/>
                      <w:szCs w:val="6"/>
                      <w:u w:val="none"/>
                      <w:lang w:eastAsia="it-IT"/>
                    </w:rPr>
                    <w:t xml:space="preserve"> e </w:t>
                  </w:r>
                  <w:proofErr w:type="spellStart"/>
                  <w:r w:rsidRPr="00E72D64">
                    <w:rPr>
                      <w:rFonts w:ascii="Arial" w:hAnsi="Arial"/>
                      <w:sz w:val="8"/>
                      <w:szCs w:val="6"/>
                      <w:u w:val="none"/>
                      <w:lang w:eastAsia="it-IT"/>
                    </w:rPr>
                    <w:t>ansiolitici</w:t>
                  </w:r>
                  <w:proofErr w:type="spellEnd"/>
                  <w:r w:rsidRPr="00E72D64">
                    <w:rPr>
                      <w:rFonts w:ascii="Arial" w:hAnsi="Arial"/>
                      <w:sz w:val="8"/>
                      <w:szCs w:val="6"/>
                      <w:u w:val="none"/>
                      <w:lang w:eastAsia="it-IT"/>
                    </w:rPr>
                    <w:t>.</w:t>
                  </w:r>
                </w:p>
              </w:tc>
              <w:tc>
                <w:tcPr>
                  <w:tcW w:w="384" w:type="dxa"/>
                  <w:tcBorders>
                    <w:top w:val="nil"/>
                    <w:left w:val="single" w:sz="4" w:space="0" w:color="auto"/>
                    <w:bottom w:val="nil"/>
                    <w:right w:val="single" w:sz="4" w:space="0" w:color="auto"/>
                  </w:tcBorders>
                  <w:shd w:val="clear" w:color="auto" w:fill="auto"/>
                  <w:vAlign w:val="center"/>
                </w:tcPr>
                <w:p w14:paraId="30927EE5" w14:textId="77777777" w:rsidR="00087C44" w:rsidRPr="00E72D64" w:rsidRDefault="00087C44" w:rsidP="00815B42">
                  <w:pPr>
                    <w:spacing w:after="0" w:line="240" w:lineRule="auto"/>
                    <w:ind w:left="72" w:right="72"/>
                    <w:jc w:val="both"/>
                    <w:rPr>
                      <w:rFonts w:ascii="Arial" w:eastAsia="Times New Roman" w:hAnsi="Arial" w:cs="Arial"/>
                      <w:sz w:val="8"/>
                      <w:szCs w:val="8"/>
                      <w:u w:val="none"/>
                    </w:rPr>
                  </w:pPr>
                </w:p>
              </w:tc>
              <w:tc>
                <w:tcPr>
                  <w:tcW w:w="31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1AF659" w14:textId="77777777" w:rsidR="00087C44" w:rsidRPr="00012EF8" w:rsidRDefault="00087C44" w:rsidP="00815B42">
                  <w:pPr>
                    <w:spacing w:after="0" w:line="86" w:lineRule="exact"/>
                    <w:ind w:left="60"/>
                    <w:jc w:val="both"/>
                    <w:rPr>
                      <w:rFonts w:eastAsia="Times New Roman"/>
                      <w:sz w:val="22"/>
                      <w:szCs w:val="22"/>
                      <w:u w:val="none"/>
                    </w:rPr>
                  </w:pPr>
                  <w:proofErr w:type="spellStart"/>
                  <w:r w:rsidRPr="00012EF8">
                    <w:rPr>
                      <w:rFonts w:ascii="Arial" w:hAnsi="Arial"/>
                      <w:b/>
                      <w:bCs/>
                      <w:color w:val="FE0000"/>
                      <w:sz w:val="6"/>
                      <w:szCs w:val="6"/>
                      <w:u w:val="none"/>
                      <w:lang w:eastAsia="it-IT"/>
                    </w:rPr>
                    <w:t>Procedure</w:t>
                  </w:r>
                  <w:proofErr w:type="spellEnd"/>
                  <w:r w:rsidRPr="00012EF8">
                    <w:rPr>
                      <w:rFonts w:ascii="Arial" w:hAnsi="Arial"/>
                      <w:b/>
                      <w:bCs/>
                      <w:color w:val="FE0000"/>
                      <w:sz w:val="6"/>
                      <w:szCs w:val="6"/>
                      <w:u w:val="none"/>
                      <w:lang w:eastAsia="it-IT"/>
                    </w:rPr>
                    <w:t>/</w:t>
                  </w:r>
                  <w:proofErr w:type="spellStart"/>
                  <w:r w:rsidRPr="00012EF8">
                    <w:rPr>
                      <w:rFonts w:ascii="Arial" w:hAnsi="Arial"/>
                      <w:b/>
                      <w:bCs/>
                      <w:color w:val="FE0000"/>
                      <w:sz w:val="6"/>
                      <w:szCs w:val="6"/>
                      <w:u w:val="none"/>
                      <w:lang w:eastAsia="it-IT"/>
                    </w:rPr>
                    <w:t>azioni</w:t>
                  </w:r>
                  <w:proofErr w:type="spellEnd"/>
                  <w:r w:rsidRPr="00012EF8">
                    <w:rPr>
                      <w:rFonts w:ascii="Arial" w:hAnsi="Arial"/>
                      <w:b/>
                      <w:bCs/>
                      <w:color w:val="FE0000"/>
                      <w:sz w:val="6"/>
                      <w:szCs w:val="6"/>
                      <w:u w:val="none"/>
                      <w:lang w:eastAsia="it-IT"/>
                    </w:rPr>
                    <w:t xml:space="preserve"> da</w:t>
                  </w:r>
                  <w:r w:rsidRPr="00012EF8">
                    <w:rPr>
                      <w:rFonts w:ascii="Arial" w:hAnsi="Arial"/>
                      <w:color w:val="FE0000"/>
                      <w:sz w:val="6"/>
                      <w:szCs w:val="6"/>
                      <w:u w:val="none"/>
                      <w:lang w:eastAsia="it-IT"/>
                    </w:rPr>
                    <w:t xml:space="preserve"> </w:t>
                  </w:r>
                  <w:proofErr w:type="gramStart"/>
                  <w:r w:rsidRPr="00012EF8">
                    <w:rPr>
                      <w:rFonts w:ascii="Arial" w:hAnsi="Arial"/>
                      <w:color w:val="FE0000"/>
                      <w:sz w:val="6"/>
                      <w:szCs w:val="6"/>
                      <w:u w:val="none"/>
                      <w:lang w:eastAsia="it-IT"/>
                    </w:rPr>
                    <w:t>EVITARE:</w:t>
                  </w:r>
                  <w:proofErr w:type="gramEnd"/>
                </w:p>
                <w:p w14:paraId="4869A865" w14:textId="77777777" w:rsidR="00087C44" w:rsidRPr="00012EF8" w:rsidRDefault="00087C44" w:rsidP="00815B42">
                  <w:pPr>
                    <w:pStyle w:val="Paragraphedeliste"/>
                    <w:numPr>
                      <w:ilvl w:val="0"/>
                      <w:numId w:val="5"/>
                    </w:numPr>
                    <w:spacing w:after="0" w:line="86" w:lineRule="exact"/>
                    <w:ind w:left="256" w:hanging="180"/>
                    <w:jc w:val="both"/>
                    <w:rPr>
                      <w:rFonts w:ascii="Arial" w:eastAsia="Times New Roman" w:hAnsi="Arial" w:cs="Arial"/>
                      <w:sz w:val="6"/>
                      <w:szCs w:val="6"/>
                      <w:u w:val="none"/>
                    </w:rPr>
                  </w:pPr>
                  <w:proofErr w:type="spellStart"/>
                  <w:r w:rsidRPr="00012EF8">
                    <w:rPr>
                      <w:rFonts w:ascii="Arial" w:hAnsi="Arial"/>
                      <w:sz w:val="6"/>
                      <w:szCs w:val="6"/>
                      <w:u w:val="none"/>
                      <w:lang w:eastAsia="it-IT"/>
                    </w:rPr>
                    <w:t>Quando</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mI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spostate</w:t>
                  </w:r>
                  <w:proofErr w:type="spellEnd"/>
                  <w:r w:rsidRPr="00012EF8">
                    <w:rPr>
                      <w:rFonts w:ascii="Arial" w:hAnsi="Arial"/>
                      <w:sz w:val="6"/>
                      <w:szCs w:val="6"/>
                      <w:u w:val="none"/>
                      <w:lang w:eastAsia="it-IT"/>
                    </w:rPr>
                    <w:t xml:space="preserve">, non </w:t>
                  </w:r>
                  <w:proofErr w:type="spellStart"/>
                  <w:r w:rsidRPr="00012EF8">
                    <w:rPr>
                      <w:rFonts w:ascii="Arial" w:hAnsi="Arial"/>
                      <w:sz w:val="6"/>
                      <w:szCs w:val="6"/>
                      <w:u w:val="none"/>
                      <w:lang w:eastAsia="it-IT"/>
                    </w:rPr>
                    <w:t>mI</w:t>
                  </w:r>
                  <w:proofErr w:type="spellEnd"/>
                  <w:r w:rsidRPr="00012EF8">
                    <w:rPr>
                      <w:rFonts w:ascii="Arial" w:hAnsi="Arial"/>
                      <w:sz w:val="6"/>
                      <w:szCs w:val="6"/>
                      <w:u w:val="none"/>
                      <w:lang w:eastAsia="it-IT"/>
                    </w:rPr>
                    <w:t xml:space="preserve"> fate </w:t>
                  </w:r>
                  <w:proofErr w:type="spellStart"/>
                  <w:r w:rsidRPr="00012EF8">
                    <w:rPr>
                      <w:rFonts w:ascii="Arial" w:hAnsi="Arial"/>
                      <w:sz w:val="6"/>
                      <w:szCs w:val="6"/>
                      <w:u w:val="none"/>
                      <w:lang w:eastAsia="it-IT"/>
                    </w:rPr>
                    <w:t>scivolare</w:t>
                  </w:r>
                  <w:proofErr w:type="spellEnd"/>
                  <w:r w:rsidRPr="00012EF8">
                    <w:rPr>
                      <w:rFonts w:ascii="Arial" w:hAnsi="Arial"/>
                      <w:sz w:val="6"/>
                      <w:szCs w:val="6"/>
                      <w:u w:val="none"/>
                      <w:lang w:eastAsia="it-IT"/>
                    </w:rPr>
                    <w:t xml:space="preserve"> ma </w:t>
                  </w:r>
                  <w:proofErr w:type="spellStart"/>
                  <w:r w:rsidRPr="00012EF8">
                    <w:rPr>
                      <w:rFonts w:ascii="Arial" w:hAnsi="Arial"/>
                      <w:sz w:val="6"/>
                      <w:szCs w:val="6"/>
                      <w:u w:val="none"/>
                      <w:lang w:eastAsia="it-IT"/>
                    </w:rPr>
                    <w:t>utilizzate</w:t>
                  </w:r>
                  <w:proofErr w:type="spellEnd"/>
                  <w:r w:rsidRPr="00012EF8">
                    <w:rPr>
                      <w:rFonts w:ascii="Arial" w:hAnsi="Arial"/>
                      <w:sz w:val="6"/>
                      <w:szCs w:val="6"/>
                      <w:u w:val="none"/>
                      <w:lang w:eastAsia="it-IT"/>
                    </w:rPr>
                    <w:t xml:space="preserve"> II </w:t>
                  </w:r>
                  <w:proofErr w:type="spellStart"/>
                  <w:r w:rsidRPr="00012EF8">
                    <w:rPr>
                      <w:rFonts w:ascii="Arial" w:hAnsi="Arial"/>
                      <w:sz w:val="6"/>
                      <w:szCs w:val="6"/>
                      <w:u w:val="none"/>
                      <w:lang w:eastAsia="it-IT"/>
                    </w:rPr>
                    <w:t>metodo</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solleva</w:t>
                  </w:r>
                  <w:proofErr w:type="spellEnd"/>
                  <w:r w:rsidRPr="00012EF8">
                    <w:rPr>
                      <w:rFonts w:ascii="Arial" w:hAnsi="Arial"/>
                      <w:sz w:val="6"/>
                      <w:szCs w:val="6"/>
                      <w:u w:val="none"/>
                      <w:lang w:eastAsia="it-IT"/>
                    </w:rPr>
                    <w:t xml:space="preserve"> e </w:t>
                  </w:r>
                  <w:proofErr w:type="spellStart"/>
                  <w:r w:rsidRPr="00012EF8">
                    <w:rPr>
                      <w:rFonts w:ascii="Arial" w:hAnsi="Arial"/>
                      <w:sz w:val="6"/>
                      <w:szCs w:val="6"/>
                      <w:u w:val="none"/>
                      <w:lang w:eastAsia="it-IT"/>
                    </w:rPr>
                    <w:t>posiziona</w:t>
                  </w:r>
                  <w:proofErr w:type="spellEnd"/>
                  <w:r w:rsidRPr="00012EF8">
                    <w:rPr>
                      <w:rFonts w:ascii="Arial" w:hAnsi="Arial"/>
                      <w:sz w:val="6"/>
                      <w:szCs w:val="6"/>
                      <w:u w:val="none"/>
                      <w:lang w:eastAsia="it-IT"/>
                    </w:rPr>
                    <w:t>*</w:t>
                  </w:r>
                </w:p>
                <w:p w14:paraId="186E1278" w14:textId="77777777" w:rsidR="00087C44" w:rsidRPr="00012EF8" w:rsidRDefault="00087C44" w:rsidP="00815B42">
                  <w:pPr>
                    <w:pStyle w:val="Paragraphedeliste"/>
                    <w:numPr>
                      <w:ilvl w:val="0"/>
                      <w:numId w:val="5"/>
                    </w:numPr>
                    <w:spacing w:after="0" w:line="86" w:lineRule="exact"/>
                    <w:ind w:left="256" w:hanging="180"/>
                    <w:jc w:val="both"/>
                    <w:rPr>
                      <w:rFonts w:ascii="Arial" w:eastAsia="Times New Roman" w:hAnsi="Arial" w:cs="Arial"/>
                      <w:sz w:val="6"/>
                      <w:szCs w:val="6"/>
                      <w:u w:val="none"/>
                    </w:rPr>
                  </w:pPr>
                  <w:proofErr w:type="spellStart"/>
                  <w:r w:rsidRPr="00012EF8">
                    <w:rPr>
                      <w:rFonts w:ascii="Arial" w:hAnsi="Arial"/>
                      <w:sz w:val="6"/>
                      <w:szCs w:val="6"/>
                      <w:u w:val="none"/>
                      <w:lang w:eastAsia="it-IT"/>
                    </w:rPr>
                    <w:t>Evitate</w:t>
                  </w:r>
                  <w:proofErr w:type="spellEnd"/>
                  <w:r w:rsidRPr="00012EF8">
                    <w:rPr>
                      <w:rFonts w:ascii="Arial" w:hAnsi="Arial"/>
                      <w:sz w:val="6"/>
                      <w:szCs w:val="6"/>
                      <w:u w:val="none"/>
                      <w:lang w:eastAsia="it-IT"/>
                    </w:rPr>
                    <w:t xml:space="preserve"> per quanto </w:t>
                  </w:r>
                  <w:proofErr w:type="spellStart"/>
                  <w:r w:rsidRPr="00012EF8">
                    <w:rPr>
                      <w:rFonts w:ascii="Arial" w:hAnsi="Arial"/>
                      <w:sz w:val="6"/>
                      <w:szCs w:val="6"/>
                      <w:u w:val="none"/>
                      <w:lang w:eastAsia="it-IT"/>
                    </w:rPr>
                    <w:t>possibile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medicazioni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aderenti</w:t>
                  </w:r>
                  <w:proofErr w:type="spellEnd"/>
                  <w:r w:rsidRPr="00012EF8">
                    <w:rPr>
                      <w:rFonts w:ascii="Arial" w:hAnsi="Arial"/>
                      <w:sz w:val="6"/>
                      <w:szCs w:val="6"/>
                      <w:u w:val="none"/>
                      <w:lang w:eastAsia="it-IT"/>
                    </w:rPr>
                    <w:t xml:space="preserve"> e </w:t>
                  </w:r>
                  <w:proofErr w:type="spellStart"/>
                  <w:r w:rsidRPr="00012EF8">
                    <w:rPr>
                      <w:rFonts w:ascii="Arial" w:hAnsi="Arial"/>
                      <w:sz w:val="6"/>
                      <w:szCs w:val="6"/>
                      <w:u w:val="none"/>
                      <w:lang w:eastAsia="it-IT"/>
                    </w:rPr>
                    <w:t>cerotti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adesivi</w:t>
                  </w:r>
                  <w:proofErr w:type="spellEnd"/>
                </w:p>
                <w:p w14:paraId="51C74F06" w14:textId="77777777" w:rsidR="00087C44" w:rsidRPr="00012EF8" w:rsidRDefault="00087C44" w:rsidP="00815B42">
                  <w:pPr>
                    <w:pStyle w:val="Paragraphedeliste"/>
                    <w:numPr>
                      <w:ilvl w:val="0"/>
                      <w:numId w:val="5"/>
                    </w:numPr>
                    <w:spacing w:after="0" w:line="86" w:lineRule="exact"/>
                    <w:ind w:left="256" w:hanging="180"/>
                    <w:jc w:val="both"/>
                    <w:rPr>
                      <w:rFonts w:ascii="Arial" w:eastAsia="Times New Roman" w:hAnsi="Arial" w:cs="Arial"/>
                      <w:sz w:val="6"/>
                      <w:szCs w:val="6"/>
                      <w:u w:val="none"/>
                    </w:rPr>
                  </w:pPr>
                  <w:proofErr w:type="spellStart"/>
                  <w:r w:rsidRPr="00012EF8">
                    <w:rPr>
                      <w:rFonts w:ascii="Arial" w:hAnsi="Arial"/>
                      <w:sz w:val="6"/>
                      <w:szCs w:val="6"/>
                      <w:u w:val="none"/>
                      <w:lang w:eastAsia="it-IT"/>
                    </w:rPr>
                    <w:t>Evitate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lo</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sfregamento</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della</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cute</w:t>
                  </w:r>
                  <w:proofErr w:type="spellEnd"/>
                </w:p>
                <w:p w14:paraId="662F7351" w14:textId="77777777" w:rsidR="00087C44" w:rsidRPr="00012EF8" w:rsidRDefault="00087C44" w:rsidP="00815B42">
                  <w:pPr>
                    <w:pStyle w:val="Paragraphedeliste"/>
                    <w:numPr>
                      <w:ilvl w:val="0"/>
                      <w:numId w:val="5"/>
                    </w:numPr>
                    <w:spacing w:after="60" w:line="86" w:lineRule="exact"/>
                    <w:ind w:left="256" w:hanging="180"/>
                    <w:jc w:val="both"/>
                    <w:rPr>
                      <w:rFonts w:ascii="Arial" w:eastAsia="Times New Roman" w:hAnsi="Arial" w:cs="Arial"/>
                      <w:sz w:val="6"/>
                      <w:szCs w:val="6"/>
                      <w:u w:val="none"/>
                    </w:rPr>
                  </w:pPr>
                  <w:proofErr w:type="spellStart"/>
                  <w:r w:rsidRPr="00012EF8">
                    <w:rPr>
                      <w:rFonts w:ascii="Arial" w:hAnsi="Arial"/>
                      <w:sz w:val="6"/>
                      <w:szCs w:val="6"/>
                      <w:u w:val="none"/>
                      <w:lang w:eastAsia="it-IT"/>
                    </w:rPr>
                    <w:t>Evitate</w:t>
                  </w:r>
                  <w:proofErr w:type="spellEnd"/>
                  <w:r w:rsidRPr="00012EF8">
                    <w:rPr>
                      <w:rFonts w:ascii="Arial" w:hAnsi="Arial"/>
                      <w:sz w:val="6"/>
                      <w:szCs w:val="6"/>
                      <w:u w:val="none"/>
                      <w:lang w:eastAsia="it-IT"/>
                    </w:rPr>
                    <w:t xml:space="preserve"> la </w:t>
                  </w:r>
                  <w:proofErr w:type="spellStart"/>
                  <w:r w:rsidRPr="00012EF8">
                    <w:rPr>
                      <w:rFonts w:ascii="Arial" w:hAnsi="Arial"/>
                      <w:sz w:val="6"/>
                      <w:szCs w:val="6"/>
                      <w:u w:val="none"/>
                      <w:lang w:eastAsia="it-IT"/>
                    </w:rPr>
                    <w:t>frizione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quando</w:t>
                  </w:r>
                  <w:proofErr w:type="spellEnd"/>
                  <w:r w:rsidRPr="00012EF8">
                    <w:rPr>
                      <w:rFonts w:ascii="Arial" w:hAnsi="Arial"/>
                      <w:sz w:val="6"/>
                      <w:szCs w:val="6"/>
                      <w:u w:val="none"/>
                      <w:lang w:eastAsia="it-IT"/>
                    </w:rPr>
                    <w:t xml:space="preserve"> mi </w:t>
                  </w:r>
                  <w:proofErr w:type="spellStart"/>
                  <w:r w:rsidRPr="00012EF8">
                    <w:rPr>
                      <w:rFonts w:ascii="Arial" w:hAnsi="Arial"/>
                      <w:sz w:val="6"/>
                      <w:szCs w:val="6"/>
                      <w:u w:val="none"/>
                      <w:lang w:eastAsia="it-IT"/>
                    </w:rPr>
                    <w:t>manipolate</w:t>
                  </w:r>
                  <w:proofErr w:type="spellEnd"/>
                  <w:r w:rsidRPr="00012EF8">
                    <w:rPr>
                      <w:rFonts w:ascii="Arial" w:hAnsi="Arial"/>
                      <w:sz w:val="6"/>
                      <w:szCs w:val="6"/>
                      <w:u w:val="none"/>
                      <w:lang w:eastAsia="it-IT"/>
                    </w:rPr>
                    <w:t xml:space="preserve"> o mi (</w:t>
                  </w:r>
                  <w:proofErr w:type="spellStart"/>
                  <w:r w:rsidRPr="00012EF8">
                    <w:rPr>
                      <w:rFonts w:ascii="Arial" w:hAnsi="Arial"/>
                      <w:sz w:val="6"/>
                      <w:szCs w:val="6"/>
                      <w:u w:val="none"/>
                      <w:lang w:eastAsia="it-IT"/>
                    </w:rPr>
                    <w:t>sfvestite</w:t>
                  </w:r>
                  <w:proofErr w:type="spellEnd"/>
                </w:p>
                <w:p w14:paraId="4567D7F9" w14:textId="77777777" w:rsidR="00087C44" w:rsidRPr="00012EF8" w:rsidRDefault="00087C44" w:rsidP="00815B42">
                  <w:pPr>
                    <w:keepNext/>
                    <w:keepLines/>
                    <w:spacing w:before="60" w:after="0" w:line="86" w:lineRule="exact"/>
                    <w:ind w:left="60"/>
                    <w:jc w:val="both"/>
                    <w:outlineLvl w:val="0"/>
                    <w:rPr>
                      <w:rFonts w:eastAsia="Times New Roman"/>
                      <w:sz w:val="22"/>
                      <w:szCs w:val="22"/>
                      <w:u w:val="none"/>
                    </w:rPr>
                  </w:pPr>
                  <w:proofErr w:type="spellStart"/>
                  <w:r w:rsidRPr="00012EF8">
                    <w:rPr>
                      <w:rFonts w:ascii="Arial" w:hAnsi="Arial"/>
                      <w:b/>
                      <w:bCs/>
                      <w:color w:val="00AE4F"/>
                      <w:sz w:val="6"/>
                      <w:szCs w:val="6"/>
                      <w:u w:val="none"/>
                      <w:lang w:eastAsia="it-IT"/>
                    </w:rPr>
                    <w:t>Modalità</w:t>
                  </w:r>
                  <w:proofErr w:type="spellEnd"/>
                  <w:r w:rsidRPr="00012EF8">
                    <w:rPr>
                      <w:rFonts w:ascii="Arial" w:hAnsi="Arial"/>
                      <w:b/>
                      <w:bCs/>
                      <w:color w:val="00AE4F"/>
                      <w:sz w:val="6"/>
                      <w:szCs w:val="6"/>
                      <w:u w:val="none"/>
                      <w:lang w:eastAsia="it-IT"/>
                    </w:rPr>
                    <w:t xml:space="preserve"> di cura </w:t>
                  </w:r>
                  <w:proofErr w:type="spellStart"/>
                  <w:r w:rsidRPr="00012EF8">
                    <w:rPr>
                      <w:rFonts w:ascii="Arial" w:hAnsi="Arial"/>
                      <w:b/>
                      <w:bCs/>
                      <w:color w:val="00AE4F"/>
                      <w:sz w:val="6"/>
                      <w:szCs w:val="6"/>
                      <w:u w:val="none"/>
                      <w:lang w:eastAsia="it-IT"/>
                    </w:rPr>
                    <w:t>raccomandate</w:t>
                  </w:r>
                  <w:proofErr w:type="spellEnd"/>
                  <w:r w:rsidRPr="00012EF8">
                    <w:rPr>
                      <w:rFonts w:ascii="Arial" w:hAnsi="Arial"/>
                      <w:b/>
                      <w:bCs/>
                      <w:color w:val="00AE4F"/>
                      <w:sz w:val="6"/>
                      <w:szCs w:val="6"/>
                      <w:u w:val="none"/>
                      <w:lang w:eastAsia="it-IT"/>
                    </w:rPr>
                    <w:t>:</w:t>
                  </w:r>
                </w:p>
                <w:p w14:paraId="3BD5345D" w14:textId="77777777" w:rsidR="00087C44" w:rsidRPr="00012EF8" w:rsidRDefault="00087C44" w:rsidP="00815B42">
                  <w:pPr>
                    <w:pStyle w:val="Paragraphedeliste"/>
                    <w:numPr>
                      <w:ilvl w:val="0"/>
                      <w:numId w:val="5"/>
                    </w:numPr>
                    <w:spacing w:after="0" w:line="86" w:lineRule="exact"/>
                    <w:ind w:left="256" w:hanging="180"/>
                    <w:jc w:val="both"/>
                    <w:rPr>
                      <w:rFonts w:ascii="Arial" w:eastAsia="Times New Roman" w:hAnsi="Arial" w:cs="Arial"/>
                      <w:sz w:val="6"/>
                      <w:szCs w:val="6"/>
                      <w:u w:val="none"/>
                    </w:rPr>
                  </w:pPr>
                  <w:proofErr w:type="spellStart"/>
                  <w:r w:rsidRPr="00012EF8">
                    <w:rPr>
                      <w:rFonts w:ascii="Arial" w:hAnsi="Arial"/>
                      <w:sz w:val="6"/>
                      <w:szCs w:val="6"/>
                      <w:u w:val="none"/>
                      <w:lang w:eastAsia="it-IT"/>
                    </w:rPr>
                    <w:t>Ascoltate</w:t>
                  </w:r>
                  <w:proofErr w:type="spellEnd"/>
                  <w:r w:rsidRPr="00012EF8">
                    <w:rPr>
                      <w:rFonts w:ascii="Arial" w:hAnsi="Arial"/>
                      <w:sz w:val="6"/>
                      <w:szCs w:val="6"/>
                      <w:u w:val="none"/>
                      <w:lang w:eastAsia="it-IT"/>
                    </w:rPr>
                    <w:t xml:space="preserve"> me/1 </w:t>
                  </w:r>
                  <w:proofErr w:type="spellStart"/>
                  <w:r w:rsidRPr="00012EF8">
                    <w:rPr>
                      <w:rFonts w:ascii="Arial" w:hAnsi="Arial"/>
                      <w:sz w:val="6"/>
                      <w:szCs w:val="6"/>
                      <w:u w:val="none"/>
                      <w:lang w:eastAsia="it-IT"/>
                    </w:rPr>
                    <w:t>miei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familiari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noi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conosciamo</w:t>
                  </w:r>
                  <w:proofErr w:type="spellEnd"/>
                  <w:r w:rsidRPr="00012EF8">
                    <w:rPr>
                      <w:rFonts w:ascii="Arial" w:hAnsi="Arial"/>
                      <w:sz w:val="6"/>
                      <w:szCs w:val="6"/>
                      <w:u w:val="none"/>
                      <w:lang w:eastAsia="it-IT"/>
                    </w:rPr>
                    <w:t xml:space="preserve"> la </w:t>
                  </w:r>
                  <w:proofErr w:type="spellStart"/>
                  <w:r w:rsidRPr="00012EF8">
                    <w:rPr>
                      <w:rFonts w:ascii="Arial" w:hAnsi="Arial"/>
                      <w:sz w:val="6"/>
                      <w:szCs w:val="6"/>
                      <w:u w:val="none"/>
                      <w:lang w:eastAsia="it-IT"/>
                    </w:rPr>
                    <w:t>malattia</w:t>
                  </w:r>
                  <w:proofErr w:type="spellEnd"/>
                </w:p>
                <w:p w14:paraId="7D46A381" w14:textId="77777777" w:rsidR="00087C44" w:rsidRPr="00012EF8" w:rsidRDefault="00087C44" w:rsidP="00815B42">
                  <w:pPr>
                    <w:pStyle w:val="Paragraphedeliste"/>
                    <w:numPr>
                      <w:ilvl w:val="0"/>
                      <w:numId w:val="5"/>
                    </w:numPr>
                    <w:spacing w:after="0" w:line="86" w:lineRule="exact"/>
                    <w:ind w:left="256" w:hanging="180"/>
                    <w:jc w:val="both"/>
                    <w:rPr>
                      <w:rFonts w:ascii="Arial" w:eastAsia="Times New Roman" w:hAnsi="Arial" w:cs="Arial"/>
                      <w:sz w:val="6"/>
                      <w:szCs w:val="6"/>
                      <w:u w:val="none"/>
                    </w:rPr>
                  </w:pPr>
                  <w:proofErr w:type="spellStart"/>
                  <w:r w:rsidRPr="00012EF8">
                    <w:rPr>
                      <w:rFonts w:ascii="Arial" w:hAnsi="Arial"/>
                      <w:sz w:val="6"/>
                      <w:szCs w:val="6"/>
                      <w:u w:val="none"/>
                      <w:lang w:eastAsia="it-IT"/>
                    </w:rPr>
                    <w:t>Rlmuovete</w:t>
                  </w:r>
                  <w:proofErr w:type="spellEnd"/>
                  <w:r w:rsidRPr="00012EF8">
                    <w:rPr>
                      <w:rFonts w:ascii="Arial" w:hAnsi="Arial"/>
                      <w:sz w:val="6"/>
                      <w:szCs w:val="6"/>
                      <w:u w:val="none"/>
                      <w:lang w:eastAsia="it-IT"/>
                    </w:rPr>
                    <w:t xml:space="preserve"> le </w:t>
                  </w:r>
                  <w:proofErr w:type="spellStart"/>
                  <w:r w:rsidRPr="00012EF8">
                    <w:rPr>
                      <w:rFonts w:ascii="Arial" w:hAnsi="Arial"/>
                      <w:sz w:val="6"/>
                      <w:szCs w:val="6"/>
                      <w:u w:val="none"/>
                      <w:lang w:eastAsia="it-IT"/>
                    </w:rPr>
                    <w:t>medicazioni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aderenti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utilizzando</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uno</w:t>
                  </w:r>
                  <w:proofErr w:type="spellEnd"/>
                  <w:r w:rsidRPr="00012EF8">
                    <w:rPr>
                      <w:rFonts w:ascii="Arial" w:hAnsi="Arial"/>
                      <w:sz w:val="6"/>
                      <w:szCs w:val="6"/>
                      <w:u w:val="none"/>
                      <w:lang w:eastAsia="it-IT"/>
                    </w:rPr>
                    <w:t xml:space="preserve"> spray al silicone O, se non </w:t>
                  </w:r>
                  <w:proofErr w:type="spellStart"/>
                  <w:r w:rsidRPr="00012EF8">
                    <w:rPr>
                      <w:rFonts w:ascii="Arial" w:hAnsi="Arial"/>
                      <w:sz w:val="6"/>
                      <w:szCs w:val="6"/>
                      <w:u w:val="none"/>
                      <w:lang w:eastAsia="it-IT"/>
                    </w:rPr>
                    <w:t>disponibile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bagnandole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abbondantemente</w:t>
                  </w:r>
                  <w:proofErr w:type="spellEnd"/>
                  <w:r w:rsidRPr="00012EF8">
                    <w:rPr>
                      <w:rFonts w:ascii="Arial" w:hAnsi="Arial"/>
                      <w:sz w:val="6"/>
                      <w:szCs w:val="6"/>
                      <w:u w:val="none"/>
                      <w:lang w:eastAsia="it-IT"/>
                    </w:rPr>
                    <w:t xml:space="preserve"> con </w:t>
                  </w:r>
                  <w:proofErr w:type="spellStart"/>
                  <w:r w:rsidRPr="00012EF8">
                    <w:rPr>
                      <w:rFonts w:ascii="Arial" w:hAnsi="Arial"/>
                      <w:sz w:val="6"/>
                      <w:szCs w:val="6"/>
                      <w:u w:val="none"/>
                      <w:lang w:eastAsia="it-IT"/>
                    </w:rPr>
                    <w:t>acqua</w:t>
                  </w:r>
                  <w:proofErr w:type="spellEnd"/>
                </w:p>
                <w:p w14:paraId="19FB9642" w14:textId="77777777" w:rsidR="00087C44" w:rsidRPr="00012EF8" w:rsidRDefault="00087C44" w:rsidP="00815B42">
                  <w:pPr>
                    <w:pStyle w:val="Paragraphedeliste"/>
                    <w:numPr>
                      <w:ilvl w:val="0"/>
                      <w:numId w:val="5"/>
                    </w:numPr>
                    <w:spacing w:after="0" w:line="86" w:lineRule="exact"/>
                    <w:ind w:left="256" w:hanging="180"/>
                    <w:jc w:val="both"/>
                    <w:rPr>
                      <w:rFonts w:ascii="Arial" w:eastAsia="Times New Roman" w:hAnsi="Arial" w:cs="Arial"/>
                      <w:sz w:val="6"/>
                      <w:szCs w:val="6"/>
                      <w:u w:val="none"/>
                    </w:rPr>
                  </w:pPr>
                  <w:proofErr w:type="spellStart"/>
                  <w:r w:rsidRPr="00012EF8">
                    <w:rPr>
                      <w:rFonts w:ascii="Arial" w:hAnsi="Arial"/>
                      <w:sz w:val="6"/>
                      <w:szCs w:val="6"/>
                      <w:u w:val="none"/>
                      <w:lang w:eastAsia="it-IT"/>
                    </w:rPr>
                    <w:t>Tamponate</w:t>
                  </w:r>
                  <w:proofErr w:type="spellEnd"/>
                  <w:r w:rsidRPr="00012EF8">
                    <w:rPr>
                      <w:rFonts w:ascii="Arial" w:hAnsi="Arial"/>
                      <w:sz w:val="6"/>
                      <w:szCs w:val="6"/>
                      <w:u w:val="none"/>
                      <w:lang w:eastAsia="it-IT"/>
                    </w:rPr>
                    <w:t xml:space="preserve">, non </w:t>
                  </w:r>
                  <w:proofErr w:type="spellStart"/>
                  <w:r w:rsidRPr="00012EF8">
                    <w:rPr>
                      <w:rFonts w:ascii="Arial" w:hAnsi="Arial"/>
                      <w:sz w:val="6"/>
                      <w:szCs w:val="6"/>
                      <w:u w:val="none"/>
                      <w:lang w:eastAsia="it-IT"/>
                    </w:rPr>
                    <w:t>strofinate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quando</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pulite</w:t>
                  </w:r>
                  <w:proofErr w:type="spellEnd"/>
                  <w:r w:rsidRPr="00012EF8">
                    <w:rPr>
                      <w:rFonts w:ascii="Arial" w:hAnsi="Arial"/>
                      <w:sz w:val="6"/>
                      <w:szCs w:val="6"/>
                      <w:u w:val="none"/>
                      <w:lang w:eastAsia="it-IT"/>
                    </w:rPr>
                    <w:t xml:space="preserve"> e </w:t>
                  </w:r>
                  <w:proofErr w:type="spellStart"/>
                  <w:r w:rsidRPr="00012EF8">
                    <w:rPr>
                      <w:rFonts w:ascii="Arial" w:hAnsi="Arial"/>
                      <w:sz w:val="6"/>
                      <w:szCs w:val="6"/>
                      <w:u w:val="none"/>
                      <w:lang w:eastAsia="it-IT"/>
                    </w:rPr>
                    <w:t>disinfettate</w:t>
                  </w:r>
                  <w:proofErr w:type="spellEnd"/>
                  <w:r w:rsidRPr="00012EF8">
                    <w:rPr>
                      <w:rFonts w:ascii="Arial" w:hAnsi="Arial"/>
                      <w:sz w:val="6"/>
                      <w:szCs w:val="6"/>
                      <w:u w:val="none"/>
                      <w:lang w:eastAsia="it-IT"/>
                    </w:rPr>
                    <w:t xml:space="preserve"> la </w:t>
                  </w:r>
                  <w:proofErr w:type="spellStart"/>
                  <w:r w:rsidRPr="00012EF8">
                    <w:rPr>
                      <w:rFonts w:ascii="Arial" w:hAnsi="Arial"/>
                      <w:sz w:val="6"/>
                      <w:szCs w:val="6"/>
                      <w:u w:val="none"/>
                      <w:lang w:eastAsia="it-IT"/>
                    </w:rPr>
                    <w:t>cute</w:t>
                  </w:r>
                  <w:proofErr w:type="spellEnd"/>
                </w:p>
                <w:p w14:paraId="63C02855" w14:textId="77777777" w:rsidR="00087C44" w:rsidRPr="00012EF8" w:rsidRDefault="00087C44" w:rsidP="00815B42">
                  <w:pPr>
                    <w:pStyle w:val="Paragraphedeliste"/>
                    <w:numPr>
                      <w:ilvl w:val="0"/>
                      <w:numId w:val="5"/>
                    </w:numPr>
                    <w:spacing w:after="0" w:line="86" w:lineRule="exact"/>
                    <w:ind w:left="256" w:hanging="180"/>
                    <w:jc w:val="both"/>
                    <w:rPr>
                      <w:rFonts w:ascii="Arial" w:eastAsia="Times New Roman" w:hAnsi="Arial" w:cs="Arial"/>
                      <w:sz w:val="6"/>
                      <w:szCs w:val="6"/>
                      <w:u w:val="none"/>
                    </w:rPr>
                  </w:pPr>
                  <w:proofErr w:type="spellStart"/>
                  <w:r w:rsidRPr="00012EF8">
                    <w:rPr>
                      <w:rFonts w:ascii="Arial" w:hAnsi="Arial"/>
                      <w:sz w:val="6"/>
                      <w:szCs w:val="6"/>
                      <w:u w:val="none"/>
                      <w:lang w:eastAsia="it-IT"/>
                    </w:rPr>
                    <w:t>Lubrificate</w:t>
                  </w:r>
                  <w:proofErr w:type="spellEnd"/>
                  <w:r w:rsidRPr="00012EF8">
                    <w:rPr>
                      <w:rFonts w:ascii="Arial" w:hAnsi="Arial"/>
                      <w:sz w:val="6"/>
                      <w:szCs w:val="6"/>
                      <w:u w:val="none"/>
                      <w:lang w:eastAsia="it-IT"/>
                    </w:rPr>
                    <w:t xml:space="preserve"> tutti i </w:t>
                  </w:r>
                  <w:proofErr w:type="spellStart"/>
                  <w:r w:rsidRPr="00012EF8">
                    <w:rPr>
                      <w:rFonts w:ascii="Arial" w:hAnsi="Arial"/>
                      <w:sz w:val="6"/>
                      <w:szCs w:val="6"/>
                      <w:u w:val="none"/>
                      <w:lang w:eastAsia="it-IT"/>
                    </w:rPr>
                    <w:t>dispositivi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termometri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cannule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cateteri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sondini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ecc</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ed</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utilizzate</w:t>
                  </w:r>
                  <w:proofErr w:type="spellEnd"/>
                  <w:r w:rsidRPr="00012EF8">
                    <w:rPr>
                      <w:rFonts w:ascii="Arial" w:hAnsi="Arial"/>
                      <w:sz w:val="6"/>
                      <w:szCs w:val="6"/>
                      <w:u w:val="none"/>
                      <w:lang w:eastAsia="it-IT"/>
                    </w:rPr>
                    <w:t xml:space="preserve"> il </w:t>
                  </w:r>
                  <w:proofErr w:type="spellStart"/>
                  <w:r w:rsidRPr="00012EF8">
                    <w:rPr>
                      <w:rFonts w:ascii="Arial" w:hAnsi="Arial"/>
                      <w:sz w:val="6"/>
                      <w:szCs w:val="6"/>
                      <w:u w:val="none"/>
                      <w:lang w:eastAsia="it-IT"/>
                    </w:rPr>
                    <w:t>minimo</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calibro</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adeguato</w:t>
                  </w:r>
                  <w:proofErr w:type="spellEnd"/>
                  <w:r w:rsidRPr="00012EF8">
                    <w:rPr>
                      <w:rFonts w:ascii="Arial" w:hAnsi="Arial"/>
                      <w:sz w:val="6"/>
                      <w:szCs w:val="6"/>
                      <w:u w:val="none"/>
                      <w:lang w:eastAsia="it-IT"/>
                    </w:rPr>
                    <w:t xml:space="preserve"> di </w:t>
                  </w:r>
                  <w:proofErr w:type="spellStart"/>
                  <w:r w:rsidRPr="00012EF8">
                    <w:rPr>
                      <w:rFonts w:ascii="Arial" w:hAnsi="Arial"/>
                      <w:sz w:val="6"/>
                      <w:szCs w:val="6"/>
                      <w:u w:val="none"/>
                      <w:lang w:eastAsia="it-IT"/>
                    </w:rPr>
                    <w:t>cateteri</w:t>
                  </w:r>
                  <w:proofErr w:type="spellEnd"/>
                  <w:r w:rsidRPr="00012EF8">
                    <w:rPr>
                      <w:rFonts w:ascii="Arial" w:hAnsi="Arial"/>
                      <w:sz w:val="6"/>
                      <w:szCs w:val="6"/>
                      <w:u w:val="none"/>
                      <w:lang w:eastAsia="it-IT"/>
                    </w:rPr>
                    <w:t xml:space="preserve"> e </w:t>
                  </w:r>
                  <w:proofErr w:type="spellStart"/>
                  <w:r w:rsidRPr="00012EF8">
                    <w:rPr>
                      <w:rFonts w:ascii="Arial" w:hAnsi="Arial"/>
                      <w:sz w:val="6"/>
                      <w:szCs w:val="6"/>
                      <w:u w:val="none"/>
                      <w:lang w:eastAsia="it-IT"/>
                    </w:rPr>
                    <w:t>sondini</w:t>
                  </w:r>
                  <w:proofErr w:type="spellEnd"/>
                </w:p>
                <w:p w14:paraId="5DD83439" w14:textId="77777777" w:rsidR="00087C44" w:rsidRPr="00012EF8" w:rsidRDefault="00087C44" w:rsidP="00815B42">
                  <w:pPr>
                    <w:pStyle w:val="Paragraphedeliste"/>
                    <w:numPr>
                      <w:ilvl w:val="0"/>
                      <w:numId w:val="5"/>
                    </w:numPr>
                    <w:spacing w:after="0" w:line="86" w:lineRule="exact"/>
                    <w:ind w:left="256" w:hanging="180"/>
                    <w:jc w:val="both"/>
                    <w:rPr>
                      <w:rFonts w:ascii="Arial" w:eastAsia="Times New Roman" w:hAnsi="Arial" w:cs="Arial"/>
                      <w:sz w:val="6"/>
                      <w:szCs w:val="6"/>
                      <w:u w:val="none"/>
                    </w:rPr>
                  </w:pPr>
                  <w:proofErr w:type="spellStart"/>
                  <w:r w:rsidRPr="00012EF8">
                    <w:rPr>
                      <w:rFonts w:ascii="Arial" w:hAnsi="Arial"/>
                      <w:sz w:val="6"/>
                      <w:szCs w:val="6"/>
                      <w:u w:val="none"/>
                      <w:lang w:eastAsia="it-IT"/>
                    </w:rPr>
                    <w:t>Imbottite</w:t>
                  </w:r>
                  <w:proofErr w:type="spellEnd"/>
                  <w:r w:rsidRPr="00012EF8">
                    <w:rPr>
                      <w:rFonts w:ascii="Arial" w:hAnsi="Arial"/>
                      <w:sz w:val="6"/>
                      <w:szCs w:val="6"/>
                      <w:u w:val="none"/>
                      <w:lang w:eastAsia="it-IT"/>
                    </w:rPr>
                    <w:t xml:space="preserve"> le </w:t>
                  </w:r>
                  <w:proofErr w:type="spellStart"/>
                  <w:r w:rsidRPr="00012EF8">
                    <w:rPr>
                      <w:rFonts w:ascii="Arial" w:hAnsi="Arial"/>
                      <w:sz w:val="6"/>
                      <w:szCs w:val="6"/>
                      <w:u w:val="none"/>
                      <w:lang w:eastAsia="it-IT"/>
                    </w:rPr>
                    <w:t>aree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soggette</w:t>
                  </w:r>
                  <w:proofErr w:type="spellEnd"/>
                  <w:r w:rsidRPr="00012EF8">
                    <w:rPr>
                      <w:rFonts w:ascii="Arial" w:hAnsi="Arial"/>
                      <w:sz w:val="6"/>
                      <w:szCs w:val="6"/>
                      <w:u w:val="none"/>
                      <w:lang w:eastAsia="it-IT"/>
                    </w:rPr>
                    <w:t xml:space="preserve"> a </w:t>
                  </w:r>
                  <w:proofErr w:type="spellStart"/>
                  <w:r w:rsidRPr="00012EF8">
                    <w:rPr>
                      <w:rFonts w:ascii="Arial" w:hAnsi="Arial"/>
                      <w:sz w:val="6"/>
                      <w:szCs w:val="6"/>
                      <w:u w:val="none"/>
                      <w:lang w:eastAsia="it-IT"/>
                    </w:rPr>
                    <w:t>traumatismi</w:t>
                  </w:r>
                  <w:proofErr w:type="spellEnd"/>
                  <w:r w:rsidRPr="00012EF8">
                    <w:rPr>
                      <w:rFonts w:ascii="Arial" w:hAnsi="Arial"/>
                      <w:sz w:val="6"/>
                      <w:szCs w:val="6"/>
                      <w:u w:val="none"/>
                      <w:lang w:eastAsia="it-IT"/>
                    </w:rPr>
                    <w:t xml:space="preserve"> (es. prima di </w:t>
                  </w:r>
                  <w:proofErr w:type="spellStart"/>
                  <w:r w:rsidRPr="00012EF8">
                    <w:rPr>
                      <w:rFonts w:ascii="Arial" w:hAnsi="Arial"/>
                      <w:sz w:val="6"/>
                      <w:szCs w:val="6"/>
                      <w:u w:val="none"/>
                      <w:lang w:eastAsia="it-IT"/>
                    </w:rPr>
                    <w:t>applicare</w:t>
                  </w:r>
                  <w:proofErr w:type="spellEnd"/>
                  <w:r w:rsidRPr="00012EF8">
                    <w:rPr>
                      <w:rFonts w:ascii="Arial" w:hAnsi="Arial"/>
                      <w:sz w:val="6"/>
                      <w:szCs w:val="6"/>
                      <w:u w:val="none"/>
                      <w:lang w:eastAsia="it-IT"/>
                    </w:rPr>
                    <w:t xml:space="preserve"> II </w:t>
                  </w:r>
                  <w:proofErr w:type="spellStart"/>
                  <w:r w:rsidRPr="00012EF8">
                    <w:rPr>
                      <w:rFonts w:ascii="Arial" w:hAnsi="Arial"/>
                      <w:sz w:val="6"/>
                      <w:szCs w:val="6"/>
                      <w:u w:val="none"/>
                      <w:lang w:eastAsia="it-IT"/>
                    </w:rPr>
                    <w:t>manicotto</w:t>
                  </w:r>
                  <w:proofErr w:type="spellEnd"/>
                  <w:r w:rsidRPr="00012EF8">
                    <w:rPr>
                      <w:rFonts w:ascii="Arial" w:hAnsi="Arial"/>
                      <w:sz w:val="6"/>
                      <w:szCs w:val="6"/>
                      <w:u w:val="none"/>
                      <w:lang w:eastAsia="it-IT"/>
                    </w:rPr>
                    <w:t xml:space="preserve"> per </w:t>
                  </w:r>
                  <w:proofErr w:type="spellStart"/>
                  <w:r w:rsidRPr="00012EF8">
                    <w:rPr>
                      <w:rFonts w:ascii="Arial" w:hAnsi="Arial"/>
                      <w:sz w:val="6"/>
                      <w:szCs w:val="6"/>
                      <w:u w:val="none"/>
                      <w:lang w:eastAsia="it-IT"/>
                    </w:rPr>
                    <w:t>misurare</w:t>
                  </w:r>
                  <w:proofErr w:type="spellEnd"/>
                  <w:r w:rsidRPr="00012EF8">
                    <w:rPr>
                      <w:rFonts w:ascii="Arial" w:hAnsi="Arial"/>
                      <w:sz w:val="6"/>
                      <w:szCs w:val="6"/>
                      <w:u w:val="none"/>
                      <w:lang w:eastAsia="it-IT"/>
                    </w:rPr>
                    <w:t xml:space="preserve"> la </w:t>
                  </w:r>
                  <w:proofErr w:type="spellStart"/>
                  <w:r w:rsidRPr="00012EF8">
                    <w:rPr>
                      <w:rFonts w:ascii="Arial" w:hAnsi="Arial"/>
                      <w:sz w:val="6"/>
                      <w:szCs w:val="6"/>
                      <w:u w:val="none"/>
                      <w:lang w:eastAsia="it-IT"/>
                    </w:rPr>
                    <w:t>pressione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arteriosa</w:t>
                  </w:r>
                  <w:proofErr w:type="spellEnd"/>
                  <w:r w:rsidRPr="00012EF8">
                    <w:rPr>
                      <w:rFonts w:ascii="Arial" w:hAnsi="Arial"/>
                      <w:sz w:val="6"/>
                      <w:szCs w:val="6"/>
                      <w:u w:val="none"/>
                      <w:lang w:eastAsia="it-IT"/>
                    </w:rPr>
                    <w:t>)</w:t>
                  </w:r>
                </w:p>
                <w:p w14:paraId="4A584566" w14:textId="77777777" w:rsidR="00087C44" w:rsidRPr="00012EF8" w:rsidRDefault="00087C44" w:rsidP="00815B42">
                  <w:pPr>
                    <w:pStyle w:val="Paragraphedeliste"/>
                    <w:numPr>
                      <w:ilvl w:val="0"/>
                      <w:numId w:val="5"/>
                    </w:numPr>
                    <w:spacing w:after="0" w:line="86" w:lineRule="exact"/>
                    <w:ind w:left="256" w:hanging="180"/>
                    <w:jc w:val="both"/>
                    <w:rPr>
                      <w:rFonts w:ascii="Arial" w:eastAsia="Times New Roman" w:hAnsi="Arial" w:cs="Arial"/>
                      <w:sz w:val="6"/>
                      <w:szCs w:val="6"/>
                      <w:u w:val="none"/>
                    </w:rPr>
                  </w:pPr>
                  <w:proofErr w:type="spellStart"/>
                  <w:r w:rsidRPr="00012EF8">
                    <w:rPr>
                      <w:rFonts w:ascii="Arial" w:hAnsi="Arial"/>
                      <w:sz w:val="6"/>
                      <w:szCs w:val="6"/>
                      <w:u w:val="none"/>
                      <w:lang w:eastAsia="it-IT"/>
                    </w:rPr>
                    <w:t>Utilizzate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pulslosslmetri</w:t>
                  </w:r>
                  <w:proofErr w:type="spellEnd"/>
                  <w:r w:rsidRPr="00012EF8">
                    <w:rPr>
                      <w:rFonts w:ascii="Arial" w:hAnsi="Arial"/>
                      <w:sz w:val="6"/>
                      <w:szCs w:val="6"/>
                      <w:u w:val="none"/>
                      <w:lang w:eastAsia="it-IT"/>
                    </w:rPr>
                    <w:t xml:space="preserve"> con </w:t>
                  </w:r>
                  <w:proofErr w:type="spellStart"/>
                  <w:r w:rsidRPr="00012EF8">
                    <w:rPr>
                      <w:rFonts w:ascii="Arial" w:hAnsi="Arial"/>
                      <w:sz w:val="6"/>
                      <w:szCs w:val="6"/>
                      <w:u w:val="none"/>
                      <w:lang w:eastAsia="it-IT"/>
                    </w:rPr>
                    <w:t>sensori</w:t>
                  </w:r>
                  <w:proofErr w:type="spellEnd"/>
                  <w:r w:rsidRPr="00012EF8">
                    <w:rPr>
                      <w:rFonts w:ascii="Arial" w:hAnsi="Arial"/>
                      <w:sz w:val="6"/>
                      <w:szCs w:val="6"/>
                      <w:u w:val="none"/>
                      <w:lang w:eastAsia="it-IT"/>
                    </w:rPr>
                    <w:t xml:space="preserve"> a clip </w:t>
                  </w:r>
                  <w:proofErr w:type="spellStart"/>
                  <w:r w:rsidRPr="00012EF8">
                    <w:rPr>
                      <w:rFonts w:ascii="Arial" w:hAnsi="Arial"/>
                      <w:sz w:val="6"/>
                      <w:szCs w:val="6"/>
                      <w:u w:val="none"/>
                      <w:lang w:eastAsia="it-IT"/>
                    </w:rPr>
                    <w:t>lubrificati</w:t>
                  </w:r>
                  <w:proofErr w:type="spellEnd"/>
                </w:p>
                <w:p w14:paraId="376B39F7" w14:textId="77777777" w:rsidR="00087C44" w:rsidRPr="00012EF8" w:rsidRDefault="00087C44" w:rsidP="00815B42">
                  <w:pPr>
                    <w:pStyle w:val="Paragraphedeliste"/>
                    <w:numPr>
                      <w:ilvl w:val="0"/>
                      <w:numId w:val="5"/>
                    </w:numPr>
                    <w:spacing w:after="0" w:line="86" w:lineRule="exact"/>
                    <w:ind w:left="256" w:hanging="180"/>
                    <w:jc w:val="both"/>
                    <w:rPr>
                      <w:rFonts w:ascii="Arial" w:eastAsia="Times New Roman" w:hAnsi="Arial" w:cs="Arial"/>
                      <w:sz w:val="6"/>
                      <w:szCs w:val="6"/>
                      <w:u w:val="none"/>
                    </w:rPr>
                  </w:pPr>
                  <w:r w:rsidRPr="00012EF8">
                    <w:rPr>
                      <w:rFonts w:ascii="Arial" w:hAnsi="Arial"/>
                      <w:sz w:val="6"/>
                      <w:szCs w:val="6"/>
                      <w:u w:val="none"/>
                      <w:lang w:eastAsia="it-IT"/>
                    </w:rPr>
                    <w:t xml:space="preserve">Per </w:t>
                  </w:r>
                  <w:proofErr w:type="spellStart"/>
                  <w:r w:rsidRPr="00012EF8">
                    <w:rPr>
                      <w:rFonts w:ascii="Arial" w:hAnsi="Arial"/>
                      <w:sz w:val="6"/>
                      <w:szCs w:val="6"/>
                      <w:u w:val="none"/>
                      <w:lang w:eastAsia="it-IT"/>
                    </w:rPr>
                    <w:t>eseguire</w:t>
                  </w:r>
                  <w:proofErr w:type="spellEnd"/>
                  <w:r w:rsidRPr="00012EF8">
                    <w:rPr>
                      <w:rFonts w:ascii="Arial" w:hAnsi="Arial"/>
                      <w:sz w:val="6"/>
                      <w:szCs w:val="6"/>
                      <w:u w:val="none"/>
                      <w:lang w:eastAsia="it-IT"/>
                    </w:rPr>
                    <w:t xml:space="preserve"> KECG, </w:t>
                  </w:r>
                  <w:proofErr w:type="spellStart"/>
                  <w:r w:rsidRPr="00012EF8">
                    <w:rPr>
                      <w:rFonts w:ascii="Arial" w:hAnsi="Arial"/>
                      <w:sz w:val="6"/>
                      <w:szCs w:val="6"/>
                      <w:u w:val="none"/>
                      <w:lang w:eastAsia="it-IT"/>
                    </w:rPr>
                    <w:t>rlmuovete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gli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adesM</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dagli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elettrodi</w:t>
                  </w:r>
                  <w:proofErr w:type="spellEnd"/>
                  <w:r w:rsidRPr="00012EF8">
                    <w:rPr>
                      <w:rFonts w:ascii="Arial" w:hAnsi="Arial"/>
                      <w:sz w:val="6"/>
                      <w:szCs w:val="6"/>
                      <w:u w:val="none"/>
                      <w:lang w:eastAsia="it-IT"/>
                    </w:rPr>
                    <w:t xml:space="preserve"> e </w:t>
                  </w:r>
                  <w:proofErr w:type="spellStart"/>
                  <w:r w:rsidRPr="00012EF8">
                    <w:rPr>
                      <w:rFonts w:ascii="Arial" w:hAnsi="Arial"/>
                      <w:sz w:val="6"/>
                      <w:szCs w:val="6"/>
                      <w:u w:val="none"/>
                      <w:lang w:eastAsia="it-IT"/>
                    </w:rPr>
                    <w:t>fissateli</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sulla</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cute</w:t>
                  </w:r>
                  <w:proofErr w:type="spellEnd"/>
                  <w:r w:rsidRPr="00012EF8">
                    <w:rPr>
                      <w:rFonts w:ascii="Arial" w:hAnsi="Arial"/>
                      <w:sz w:val="6"/>
                      <w:szCs w:val="6"/>
                      <w:u w:val="none"/>
                      <w:lang w:eastAsia="it-IT"/>
                    </w:rPr>
                    <w:t xml:space="preserve"> con </w:t>
                  </w:r>
                  <w:proofErr w:type="spellStart"/>
                  <w:r w:rsidRPr="00012EF8">
                    <w:rPr>
                      <w:rFonts w:ascii="Arial" w:hAnsi="Arial"/>
                      <w:sz w:val="6"/>
                      <w:szCs w:val="6"/>
                      <w:u w:val="none"/>
                      <w:lang w:eastAsia="it-IT"/>
                    </w:rPr>
                    <w:t>medicazioni</w:t>
                  </w:r>
                  <w:proofErr w:type="spellEnd"/>
                  <w:r w:rsidRPr="00012EF8">
                    <w:rPr>
                      <w:rFonts w:ascii="Arial" w:hAnsi="Arial"/>
                      <w:sz w:val="6"/>
                      <w:szCs w:val="6"/>
                      <w:u w:val="none"/>
                      <w:lang w:eastAsia="it-IT"/>
                    </w:rPr>
                    <w:t xml:space="preserve"> non </w:t>
                  </w:r>
                  <w:proofErr w:type="spellStart"/>
                  <w:r w:rsidRPr="00012EF8">
                    <w:rPr>
                      <w:rFonts w:ascii="Arial" w:hAnsi="Arial"/>
                      <w:sz w:val="6"/>
                      <w:szCs w:val="6"/>
                      <w:u w:val="none"/>
                      <w:lang w:eastAsia="it-IT"/>
                    </w:rPr>
                    <w:t>aderenti</w:t>
                  </w:r>
                  <w:proofErr w:type="spellEnd"/>
                </w:p>
                <w:p w14:paraId="279B7F64" w14:textId="77777777" w:rsidR="00087C44" w:rsidRPr="00012EF8" w:rsidRDefault="00087C44" w:rsidP="00815B42">
                  <w:pPr>
                    <w:pStyle w:val="Paragraphedeliste"/>
                    <w:numPr>
                      <w:ilvl w:val="0"/>
                      <w:numId w:val="5"/>
                    </w:numPr>
                    <w:spacing w:after="0" w:line="86" w:lineRule="exact"/>
                    <w:ind w:left="256" w:hanging="180"/>
                    <w:jc w:val="both"/>
                    <w:rPr>
                      <w:rFonts w:ascii="Arial" w:eastAsia="Times New Roman" w:hAnsi="Arial" w:cs="Arial"/>
                      <w:sz w:val="6"/>
                      <w:szCs w:val="6"/>
                      <w:u w:val="none"/>
                    </w:rPr>
                  </w:pPr>
                  <w:proofErr w:type="spellStart"/>
                  <w:r w:rsidRPr="00012EF8">
                    <w:rPr>
                      <w:rFonts w:ascii="Arial" w:hAnsi="Arial"/>
                      <w:sz w:val="6"/>
                      <w:szCs w:val="6"/>
                      <w:u w:val="none"/>
                      <w:lang w:eastAsia="it-IT"/>
                    </w:rPr>
                    <w:t>Bucate</w:t>
                  </w:r>
                  <w:proofErr w:type="spellEnd"/>
                  <w:r w:rsidRPr="00012EF8">
                    <w:rPr>
                      <w:rFonts w:ascii="Arial" w:hAnsi="Arial"/>
                      <w:sz w:val="6"/>
                      <w:szCs w:val="6"/>
                      <w:u w:val="none"/>
                      <w:lang w:eastAsia="it-IT"/>
                    </w:rPr>
                    <w:t xml:space="preserve"> le </w:t>
                  </w:r>
                  <w:proofErr w:type="spellStart"/>
                  <w:r w:rsidRPr="00012EF8">
                    <w:rPr>
                      <w:rFonts w:ascii="Arial" w:hAnsi="Arial"/>
                      <w:sz w:val="6"/>
                      <w:szCs w:val="6"/>
                      <w:u w:val="none"/>
                      <w:lang w:eastAsia="it-IT"/>
                    </w:rPr>
                    <w:t>bolle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utilizzando</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una</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lancetta</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pungidito</w:t>
                  </w:r>
                  <w:proofErr w:type="spellEnd"/>
                  <w:r w:rsidRPr="00012EF8">
                    <w:rPr>
                      <w:rFonts w:ascii="Arial" w:hAnsi="Arial"/>
                      <w:sz w:val="6"/>
                      <w:szCs w:val="6"/>
                      <w:u w:val="none"/>
                      <w:lang w:eastAsia="it-IT"/>
                    </w:rPr>
                    <w:t xml:space="preserve"> o un </w:t>
                  </w:r>
                  <w:proofErr w:type="spellStart"/>
                  <w:r w:rsidRPr="00012EF8">
                    <w:rPr>
                      <w:rFonts w:ascii="Arial" w:hAnsi="Arial"/>
                      <w:sz w:val="6"/>
                      <w:szCs w:val="6"/>
                      <w:u w:val="none"/>
                      <w:lang w:eastAsia="it-IT"/>
                    </w:rPr>
                    <w:t>ago</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ipodermico</w:t>
                  </w:r>
                  <w:proofErr w:type="spellEnd"/>
                  <w:r w:rsidRPr="00012EF8">
                    <w:rPr>
                      <w:rFonts w:ascii="Arial" w:hAnsi="Arial"/>
                      <w:sz w:val="6"/>
                      <w:szCs w:val="6"/>
                      <w:u w:val="none"/>
                      <w:lang w:eastAsia="it-IT"/>
                    </w:rPr>
                    <w:t xml:space="preserve">, e </w:t>
                  </w:r>
                  <w:proofErr w:type="spellStart"/>
                  <w:r w:rsidRPr="00012EF8">
                    <w:rPr>
                      <w:rFonts w:ascii="Arial" w:hAnsi="Arial"/>
                      <w:sz w:val="6"/>
                      <w:szCs w:val="6"/>
                      <w:u w:val="none"/>
                      <w:lang w:eastAsia="it-IT"/>
                    </w:rPr>
                    <w:t>drenate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delicatamente</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senza</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rimuovere</w:t>
                  </w:r>
                  <w:proofErr w:type="spellEnd"/>
                  <w:r w:rsidRPr="00012EF8">
                    <w:rPr>
                      <w:rFonts w:ascii="Arial" w:hAnsi="Arial"/>
                      <w:sz w:val="6"/>
                      <w:szCs w:val="6"/>
                      <w:u w:val="none"/>
                      <w:lang w:eastAsia="it-IT"/>
                    </w:rPr>
                    <w:t xml:space="preserve"> il </w:t>
                  </w:r>
                  <w:proofErr w:type="spellStart"/>
                  <w:r w:rsidRPr="00012EF8">
                    <w:rPr>
                      <w:rFonts w:ascii="Arial" w:hAnsi="Arial"/>
                      <w:sz w:val="6"/>
                      <w:szCs w:val="6"/>
                      <w:u w:val="none"/>
                      <w:lang w:eastAsia="it-IT"/>
                    </w:rPr>
                    <w:t>tetto</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della</w:t>
                  </w:r>
                  <w:proofErr w:type="spellEnd"/>
                  <w:r w:rsidRPr="00012EF8">
                    <w:rPr>
                      <w:rFonts w:ascii="Arial" w:hAnsi="Arial"/>
                      <w:sz w:val="6"/>
                      <w:szCs w:val="6"/>
                      <w:u w:val="none"/>
                      <w:lang w:eastAsia="it-IT"/>
                    </w:rPr>
                    <w:t xml:space="preserve"> </w:t>
                  </w:r>
                  <w:proofErr w:type="spellStart"/>
                  <w:r w:rsidRPr="00012EF8">
                    <w:rPr>
                      <w:rFonts w:ascii="Arial" w:hAnsi="Arial"/>
                      <w:sz w:val="6"/>
                      <w:szCs w:val="6"/>
                      <w:u w:val="none"/>
                      <w:lang w:eastAsia="it-IT"/>
                    </w:rPr>
                    <w:t>bolla</w:t>
                  </w:r>
                  <w:proofErr w:type="spellEnd"/>
                </w:p>
              </w:tc>
            </w:tr>
          </w:tbl>
          <w:p w14:paraId="38B4877F" w14:textId="77777777" w:rsidR="00087C44" w:rsidRPr="00012EF8" w:rsidRDefault="00087C44" w:rsidP="00815B42">
            <w:pPr>
              <w:spacing w:after="0" w:line="240" w:lineRule="auto"/>
              <w:ind w:right="72"/>
              <w:jc w:val="both"/>
              <w:rPr>
                <w:rFonts w:ascii="Arial" w:eastAsia="Times New Roman" w:hAnsi="Arial" w:cs="Arial"/>
                <w:sz w:val="22"/>
                <w:szCs w:val="22"/>
                <w:u w:val="none"/>
              </w:rPr>
            </w:pPr>
          </w:p>
        </w:tc>
      </w:tr>
      <w:tr w:rsidR="00087C44" w:rsidRPr="00012EF8" w14:paraId="12FEF620" w14:textId="77777777" w:rsidTr="007F37FE">
        <w:trPr>
          <w:trHeight w:val="307"/>
        </w:trPr>
        <w:tc>
          <w:tcPr>
            <w:tcW w:w="9634" w:type="dxa"/>
            <w:tcBorders>
              <w:left w:val="single" w:sz="4" w:space="0" w:color="auto"/>
              <w:bottom w:val="single" w:sz="4" w:space="0" w:color="auto"/>
              <w:right w:val="single" w:sz="4" w:space="0" w:color="auto"/>
            </w:tcBorders>
            <w:shd w:val="clear" w:color="auto" w:fill="auto"/>
            <w:vAlign w:val="center"/>
          </w:tcPr>
          <w:p w14:paraId="38B8576E" w14:textId="77777777" w:rsidR="00087C44" w:rsidRPr="00012EF8" w:rsidRDefault="00087C44" w:rsidP="00815B42">
            <w:pPr>
              <w:spacing w:after="0" w:line="240" w:lineRule="auto"/>
              <w:ind w:left="72" w:right="72"/>
              <w:jc w:val="both"/>
              <w:rPr>
                <w:rFonts w:ascii="Arial" w:eastAsia="Times New Roman" w:hAnsi="Arial" w:cs="Arial"/>
                <w:sz w:val="22"/>
                <w:szCs w:val="22"/>
                <w:u w:val="none"/>
              </w:rPr>
            </w:pPr>
            <w:r w:rsidRPr="00012EF8">
              <w:rPr>
                <w:rFonts w:ascii="Arial" w:hAnsi="Arial"/>
                <w:b/>
                <w:bCs/>
                <w:color w:val="131413"/>
                <w:sz w:val="10"/>
                <w:szCs w:val="10"/>
                <w:u w:val="none"/>
              </w:rPr>
              <w:t>Fig. 1</w:t>
            </w:r>
            <w:r w:rsidRPr="00012EF8">
              <w:rPr>
                <w:rFonts w:ascii="Arial" w:hAnsi="Arial"/>
                <w:color w:val="131413"/>
                <w:sz w:val="11"/>
                <w:szCs w:val="11"/>
                <w:u w:val="none"/>
              </w:rPr>
              <w:t xml:space="preserve"> Carte d’urgence pour les patients atteints d’EB. En anglais, français, allemand et italien</w:t>
            </w:r>
          </w:p>
        </w:tc>
      </w:tr>
    </w:tbl>
    <w:p w14:paraId="38F92148" w14:textId="77777777" w:rsidR="00087C44" w:rsidRPr="00815B42" w:rsidRDefault="00087C44" w:rsidP="00815B42">
      <w:pPr>
        <w:spacing w:after="0" w:line="240" w:lineRule="auto"/>
        <w:jc w:val="both"/>
        <w:rPr>
          <w:sz w:val="18"/>
          <w:szCs w:val="18"/>
        </w:rPr>
      </w:pPr>
    </w:p>
    <w:p w14:paraId="487E9F46" w14:textId="77777777" w:rsidR="00087C44" w:rsidRPr="00815B42" w:rsidRDefault="00087C44" w:rsidP="00815B42">
      <w:pPr>
        <w:spacing w:after="0" w:line="240" w:lineRule="auto"/>
        <w:jc w:val="both"/>
        <w:rPr>
          <w:sz w:val="18"/>
          <w:szCs w:val="18"/>
        </w:rPr>
        <w:sectPr w:rsidR="00087C44" w:rsidRPr="00815B42" w:rsidSect="00087C44">
          <w:type w:val="continuous"/>
          <w:pgSz w:w="11909" w:h="15811"/>
          <w:pgMar w:top="720" w:right="1080" w:bottom="720" w:left="1080" w:header="720" w:footer="720" w:gutter="0"/>
          <w:cols w:space="720"/>
          <w:docGrid w:linePitch="394"/>
        </w:sectPr>
      </w:pPr>
    </w:p>
    <w:p w14:paraId="3CB10B49" w14:textId="194A4625" w:rsidR="00087C44" w:rsidRPr="00815B42" w:rsidRDefault="00087C44" w:rsidP="00815B42">
      <w:pPr>
        <w:spacing w:after="0" w:line="240" w:lineRule="exact"/>
        <w:jc w:val="both"/>
        <w:rPr>
          <w:rFonts w:eastAsia="Times New Roman"/>
          <w:sz w:val="18"/>
          <w:szCs w:val="18"/>
          <w:u w:val="none"/>
        </w:rPr>
      </w:pPr>
      <w:r w:rsidRPr="00815B42">
        <w:rPr>
          <w:color w:val="131413"/>
          <w:sz w:val="18"/>
          <w:szCs w:val="18"/>
          <w:u w:val="none"/>
        </w:rPr>
        <w:t>Il est parfois possible de fixer une sonde à oxygène au doigt d’un gant en plastique découpé</w:t>
      </w:r>
      <w:r w:rsidR="003022B3" w:rsidRPr="00815B42">
        <w:rPr>
          <w:color w:val="131413"/>
          <w:sz w:val="18"/>
          <w:szCs w:val="18"/>
          <w:u w:val="none"/>
        </w:rPr>
        <w:t xml:space="preserve"> et</w:t>
      </w:r>
      <w:r w:rsidRPr="00815B42">
        <w:rPr>
          <w:color w:val="131413"/>
          <w:sz w:val="18"/>
          <w:szCs w:val="18"/>
          <w:u w:val="none"/>
        </w:rPr>
        <w:t xml:space="preserve"> enfilé sur le doigt du patient.</w:t>
      </w:r>
    </w:p>
    <w:p w14:paraId="6F0AB49A" w14:textId="77777777" w:rsidR="00087C44" w:rsidRPr="00815B42" w:rsidRDefault="00087C44" w:rsidP="00815B42">
      <w:pPr>
        <w:spacing w:after="0" w:line="240" w:lineRule="exact"/>
        <w:ind w:firstLine="180"/>
        <w:jc w:val="both"/>
        <w:rPr>
          <w:rFonts w:eastAsia="Times New Roman"/>
          <w:sz w:val="18"/>
          <w:szCs w:val="18"/>
          <w:u w:val="none"/>
        </w:rPr>
      </w:pPr>
      <w:r w:rsidRPr="00815B42">
        <w:rPr>
          <w:color w:val="131413"/>
          <w:sz w:val="18"/>
          <w:szCs w:val="18"/>
          <w:u w:val="none"/>
        </w:rPr>
        <w:t>Si une situation d’urgence exige une anesthésie générale, le type d’intubation et le mode d’induction doivent être considérés [</w:t>
      </w:r>
      <w:r w:rsidRPr="00815B42">
        <w:rPr>
          <w:color w:val="0000FF"/>
          <w:sz w:val="18"/>
          <w:szCs w:val="18"/>
          <w:u w:val="none"/>
        </w:rPr>
        <w:t>25</w:t>
      </w:r>
      <w:r w:rsidRPr="00815B42">
        <w:rPr>
          <w:color w:val="131413"/>
          <w:sz w:val="18"/>
          <w:szCs w:val="18"/>
          <w:u w:val="none"/>
        </w:rPr>
        <w:t>]. Les instruments doivent être bien lubrifiés et la peau du patient doit être protégée par des pansements pour éviter toute lésion due au masque facial. Les paupières doivent être bien lubrifiées avec une pommade ophtalmique et ne pas être fermées avec un ruban/pansement adhésif. Un pansement humide non adhésif peut ensuite être placé [</w:t>
      </w:r>
      <w:r w:rsidRPr="00815B42">
        <w:rPr>
          <w:color w:val="0000FF"/>
          <w:sz w:val="18"/>
          <w:szCs w:val="18"/>
          <w:u w:val="none"/>
        </w:rPr>
        <w:t>24</w:t>
      </w:r>
      <w:r w:rsidRPr="00815B42">
        <w:rPr>
          <w:color w:val="131413"/>
          <w:sz w:val="18"/>
          <w:szCs w:val="18"/>
          <w:u w:val="none"/>
        </w:rPr>
        <w:t>].</w:t>
      </w:r>
    </w:p>
    <w:p w14:paraId="08BF63EC" w14:textId="13DDA432" w:rsidR="00087C44" w:rsidRPr="00815B42" w:rsidRDefault="00087C44" w:rsidP="00815B42">
      <w:pPr>
        <w:spacing w:after="0" w:line="240" w:lineRule="exact"/>
        <w:ind w:firstLine="180"/>
        <w:jc w:val="both"/>
        <w:rPr>
          <w:rFonts w:eastAsia="Times New Roman"/>
          <w:sz w:val="18"/>
          <w:szCs w:val="18"/>
          <w:u w:val="none"/>
        </w:rPr>
      </w:pPr>
      <w:r w:rsidRPr="00815B42">
        <w:rPr>
          <w:color w:val="131413"/>
          <w:sz w:val="18"/>
          <w:szCs w:val="18"/>
          <w:u w:val="none"/>
        </w:rPr>
        <w:t xml:space="preserve">En raison de la fragilité des muqueuses qui caractérise de nombreuses formes d’EB, des procédures invasives telles que cathétérisme urinaire, cystoscopie et </w:t>
      </w:r>
      <w:proofErr w:type="spellStart"/>
      <w:r w:rsidRPr="00815B42">
        <w:rPr>
          <w:color w:val="131413"/>
          <w:sz w:val="18"/>
          <w:szCs w:val="18"/>
          <w:u w:val="none"/>
        </w:rPr>
        <w:t>laryngobronchoscopie</w:t>
      </w:r>
      <w:proofErr w:type="spellEnd"/>
      <w:r w:rsidRPr="00815B42">
        <w:rPr>
          <w:color w:val="131413"/>
          <w:sz w:val="18"/>
          <w:szCs w:val="18"/>
          <w:u w:val="none"/>
        </w:rPr>
        <w:t xml:space="preserve"> doivent être entreprises avec prudence. Dans la plupart des cas, les risques doivent être confrontés aux bénéfices et un centre de référence de l’EB doit</w:t>
      </w:r>
      <w:r w:rsidR="003022B3" w:rsidRPr="00815B42">
        <w:rPr>
          <w:color w:val="131413"/>
          <w:sz w:val="18"/>
          <w:szCs w:val="18"/>
          <w:u w:val="none"/>
        </w:rPr>
        <w:t>,</w:t>
      </w:r>
      <w:r w:rsidRPr="00815B42">
        <w:rPr>
          <w:color w:val="131413"/>
          <w:sz w:val="18"/>
          <w:szCs w:val="18"/>
          <w:u w:val="none"/>
        </w:rPr>
        <w:t xml:space="preserve"> si possible</w:t>
      </w:r>
      <w:r w:rsidR="003022B3" w:rsidRPr="00815B42">
        <w:rPr>
          <w:color w:val="131413"/>
          <w:sz w:val="18"/>
          <w:szCs w:val="18"/>
          <w:u w:val="none"/>
        </w:rPr>
        <w:t>,</w:t>
      </w:r>
      <w:r w:rsidRPr="00815B42">
        <w:rPr>
          <w:color w:val="131413"/>
          <w:sz w:val="18"/>
          <w:szCs w:val="18"/>
          <w:u w:val="none"/>
        </w:rPr>
        <w:t xml:space="preserve"> être consulté. Les examens invasifs purement exploratoires sans visée thérapeutique sont à proscrire. Les poches à urine adhésives ne doivent pas être employées chez le nourrisson ; un prélèvement sur jet d’urine (pour la culture et l’antibiogramme) ou sur coton hydrophile (pour le test sur bandelette) est préférable afin de ne pas léser la peau.</w:t>
      </w:r>
    </w:p>
    <w:p w14:paraId="3168FE78" w14:textId="77777777" w:rsidR="00087C44" w:rsidRPr="00815B42" w:rsidRDefault="00087C44" w:rsidP="00815B42">
      <w:pPr>
        <w:spacing w:after="240" w:line="240" w:lineRule="exact"/>
        <w:ind w:firstLine="180"/>
        <w:jc w:val="both"/>
        <w:rPr>
          <w:rFonts w:eastAsia="Times New Roman"/>
          <w:sz w:val="18"/>
          <w:szCs w:val="18"/>
          <w:u w:val="none"/>
        </w:rPr>
      </w:pPr>
      <w:r w:rsidRPr="00815B42">
        <w:rPr>
          <w:color w:val="131413"/>
          <w:sz w:val="18"/>
          <w:szCs w:val="18"/>
          <w:u w:val="none"/>
        </w:rPr>
        <w:t>Lorsque la gravité de l’EB justifie des soins principalement palliatifs, il est recommandé que le centre de référence de l’EB élabore à l’avance un protocole de soins palliatifs avec la contribution et l’aval du patient ou (dans le cas des enfants) des parents, en tenant compte de la réglementation nationale. Ce protocole doit être conservé au domicile du patient afin d’être remis à l’équipe d’urgence appelée en cas de problème susceptible de menacer le pronostic vital, avant de contacter le centre de référence suivant le patient.</w:t>
      </w:r>
    </w:p>
    <w:p w14:paraId="23F7221A" w14:textId="77777777" w:rsidR="00087C44" w:rsidRPr="00815B42" w:rsidRDefault="00087C44" w:rsidP="00815B42">
      <w:pPr>
        <w:keepNext/>
        <w:keepLines/>
        <w:spacing w:before="240" w:after="0" w:line="240" w:lineRule="exact"/>
        <w:jc w:val="both"/>
        <w:outlineLvl w:val="0"/>
        <w:rPr>
          <w:rFonts w:ascii="Arial" w:eastAsia="Times New Roman" w:hAnsi="Arial" w:cs="Arial"/>
          <w:b/>
          <w:bCs/>
          <w:color w:val="131413"/>
          <w:sz w:val="18"/>
          <w:szCs w:val="18"/>
          <w:u w:val="none"/>
        </w:rPr>
      </w:pPr>
      <w:r w:rsidRPr="00815B42">
        <w:rPr>
          <w:rFonts w:ascii="Arial" w:hAnsi="Arial"/>
          <w:b/>
          <w:bCs/>
          <w:color w:val="131413"/>
          <w:sz w:val="18"/>
          <w:szCs w:val="18"/>
          <w:u w:val="none"/>
        </w:rPr>
        <w:t xml:space="preserve">Sepsis </w:t>
      </w:r>
    </w:p>
    <w:p w14:paraId="5AE4177C" w14:textId="77777777" w:rsidR="00087C44" w:rsidRPr="00815B42" w:rsidRDefault="00087C44" w:rsidP="00815B42">
      <w:pPr>
        <w:keepNext/>
        <w:keepLines/>
        <w:spacing w:after="0" w:line="240" w:lineRule="exact"/>
        <w:jc w:val="both"/>
        <w:outlineLvl w:val="0"/>
        <w:rPr>
          <w:rFonts w:ascii="Arial" w:eastAsia="Times New Roman" w:hAnsi="Arial" w:cs="Arial"/>
          <w:sz w:val="18"/>
          <w:szCs w:val="18"/>
          <w:u w:val="none"/>
        </w:rPr>
      </w:pPr>
      <w:r w:rsidRPr="00815B42">
        <w:rPr>
          <w:rFonts w:ascii="Arial" w:hAnsi="Arial"/>
          <w:b/>
          <w:bCs/>
          <w:i/>
          <w:iCs/>
          <w:color w:val="131413"/>
          <w:sz w:val="18"/>
          <w:szCs w:val="18"/>
          <w:u w:val="none"/>
        </w:rPr>
        <w:t>Définition</w:t>
      </w:r>
    </w:p>
    <w:p w14:paraId="7B65DA4B" w14:textId="77777777" w:rsidR="00087C44" w:rsidRPr="00815B42" w:rsidRDefault="00087C44" w:rsidP="00815B42">
      <w:pPr>
        <w:spacing w:after="240" w:line="240" w:lineRule="exact"/>
        <w:jc w:val="both"/>
        <w:rPr>
          <w:rFonts w:eastAsia="Times New Roman"/>
          <w:sz w:val="18"/>
          <w:szCs w:val="18"/>
          <w:u w:val="none"/>
        </w:rPr>
      </w:pPr>
      <w:r w:rsidRPr="00815B42">
        <w:rPr>
          <w:color w:val="131413"/>
          <w:sz w:val="18"/>
          <w:szCs w:val="18"/>
          <w:u w:val="none"/>
        </w:rPr>
        <w:t>Dysfonction organique menaçant le pronostic vital à la suite d’une réponse dérégulée de l’hôte à une infection [</w:t>
      </w:r>
      <w:r w:rsidRPr="00815B42">
        <w:rPr>
          <w:color w:val="0000FF"/>
          <w:sz w:val="18"/>
          <w:szCs w:val="18"/>
          <w:u w:val="none"/>
        </w:rPr>
        <w:t>26</w:t>
      </w:r>
      <w:r w:rsidRPr="00815B42">
        <w:rPr>
          <w:color w:val="131413"/>
          <w:sz w:val="18"/>
          <w:szCs w:val="18"/>
          <w:u w:val="none"/>
        </w:rPr>
        <w:t>]. Dans le contexte de l’EB, il touche habituellement les nourrissons atteints d’EBJ généralisée sévère, chez qui il est une cause majeure de décès ; il se produit aussi, bien que plus rarement, dans d’autres formes d’EB, notamment l’EBD récessive (EBDR) généralisée sévère, l’EBJ généralisée intermédiaire et l’EBS généralisé sévère [</w:t>
      </w:r>
      <w:r w:rsidRPr="00815B42">
        <w:rPr>
          <w:color w:val="0000FF"/>
          <w:sz w:val="18"/>
          <w:szCs w:val="18"/>
          <w:u w:val="none"/>
        </w:rPr>
        <w:t>1</w:t>
      </w:r>
      <w:r w:rsidRPr="00815B42">
        <w:rPr>
          <w:color w:val="131413"/>
          <w:sz w:val="18"/>
          <w:szCs w:val="18"/>
          <w:u w:val="none"/>
        </w:rPr>
        <w:t>-</w:t>
      </w:r>
      <w:r w:rsidRPr="00815B42">
        <w:rPr>
          <w:color w:val="0000FF"/>
          <w:sz w:val="18"/>
          <w:szCs w:val="18"/>
          <w:u w:val="none"/>
        </w:rPr>
        <w:t>3</w:t>
      </w:r>
      <w:r w:rsidRPr="00815B42">
        <w:rPr>
          <w:color w:val="131413"/>
          <w:sz w:val="18"/>
          <w:szCs w:val="18"/>
          <w:u w:val="none"/>
        </w:rPr>
        <w:t>].</w:t>
      </w:r>
    </w:p>
    <w:p w14:paraId="0D745ED1" w14:textId="77777777" w:rsidR="00087C44" w:rsidRPr="00815B42" w:rsidRDefault="00087C44" w:rsidP="00815B42">
      <w:pPr>
        <w:keepNext/>
        <w:keepLines/>
        <w:spacing w:before="240" w:after="240" w:line="240" w:lineRule="auto"/>
        <w:jc w:val="both"/>
        <w:outlineLvl w:val="0"/>
        <w:rPr>
          <w:rFonts w:ascii="Arial" w:eastAsia="Times New Roman" w:hAnsi="Arial" w:cs="Arial"/>
          <w:sz w:val="18"/>
          <w:szCs w:val="18"/>
          <w:u w:val="none"/>
        </w:rPr>
      </w:pPr>
      <w:r w:rsidRPr="00815B42">
        <w:rPr>
          <w:rFonts w:ascii="Arial" w:hAnsi="Arial"/>
          <w:b/>
          <w:bCs/>
          <w:i/>
          <w:iCs/>
          <w:color w:val="131413"/>
          <w:sz w:val="18"/>
          <w:szCs w:val="18"/>
          <w:u w:val="none"/>
        </w:rPr>
        <w:t>Diagnostic d’urgence</w:t>
      </w:r>
    </w:p>
    <w:p w14:paraId="44663D3C" w14:textId="77777777" w:rsidR="00087C44" w:rsidRPr="00815B42" w:rsidRDefault="00087C44" w:rsidP="00815B42">
      <w:pPr>
        <w:pStyle w:val="Paragraphedeliste"/>
        <w:numPr>
          <w:ilvl w:val="0"/>
          <w:numId w:val="24"/>
        </w:numPr>
        <w:tabs>
          <w:tab w:val="left" w:pos="142"/>
        </w:tabs>
        <w:spacing w:before="240" w:after="0" w:line="240" w:lineRule="exact"/>
        <w:ind w:left="284" w:hanging="284"/>
        <w:jc w:val="both"/>
        <w:rPr>
          <w:rFonts w:eastAsia="Times New Roman"/>
          <w:sz w:val="18"/>
          <w:szCs w:val="18"/>
          <w:u w:val="none"/>
        </w:rPr>
      </w:pPr>
      <w:r w:rsidRPr="00815B42">
        <w:rPr>
          <w:sz w:val="18"/>
          <w:szCs w:val="18"/>
          <w:u w:val="none"/>
        </w:rPr>
        <w:t>Anamnèse clinique :</w:t>
      </w:r>
    </w:p>
    <w:p w14:paraId="21480150" w14:textId="5D7BFD81" w:rsidR="00087C44" w:rsidRPr="00815B42" w:rsidRDefault="003022B3" w:rsidP="00815B42">
      <w:pPr>
        <w:pStyle w:val="Paragraphedeliste"/>
        <w:numPr>
          <w:ilvl w:val="0"/>
          <w:numId w:val="7"/>
        </w:numPr>
        <w:tabs>
          <w:tab w:val="left" w:pos="626"/>
        </w:tabs>
        <w:spacing w:after="0" w:line="240" w:lineRule="exact"/>
        <w:ind w:left="284" w:hanging="142"/>
        <w:jc w:val="both"/>
        <w:rPr>
          <w:rFonts w:eastAsia="Times New Roman"/>
          <w:sz w:val="18"/>
          <w:szCs w:val="18"/>
          <w:u w:val="none"/>
        </w:rPr>
      </w:pPr>
      <w:r w:rsidRPr="00815B42">
        <w:rPr>
          <w:sz w:val="18"/>
          <w:szCs w:val="18"/>
          <w:u w:val="none"/>
        </w:rPr>
        <w:t>Malaise généralisé</w:t>
      </w:r>
    </w:p>
    <w:p w14:paraId="62671DB9" w14:textId="6F22ADD2" w:rsidR="00087C44" w:rsidRPr="00815B42" w:rsidRDefault="00087C44" w:rsidP="00815B42">
      <w:pPr>
        <w:pStyle w:val="Paragraphedeliste"/>
        <w:numPr>
          <w:ilvl w:val="0"/>
          <w:numId w:val="7"/>
        </w:numPr>
        <w:tabs>
          <w:tab w:val="left" w:pos="635"/>
        </w:tabs>
        <w:spacing w:after="0" w:line="240" w:lineRule="exact"/>
        <w:ind w:left="284" w:hanging="142"/>
        <w:jc w:val="both"/>
        <w:rPr>
          <w:rFonts w:eastAsia="Times New Roman"/>
          <w:sz w:val="18"/>
          <w:szCs w:val="18"/>
          <w:u w:val="none"/>
        </w:rPr>
      </w:pPr>
      <w:r w:rsidRPr="00815B42">
        <w:rPr>
          <w:sz w:val="18"/>
          <w:szCs w:val="18"/>
          <w:u w:val="none"/>
        </w:rPr>
        <w:t>Altération du comportement, du fonctionne</w:t>
      </w:r>
      <w:r w:rsidR="003022B3" w:rsidRPr="00815B42">
        <w:rPr>
          <w:sz w:val="18"/>
          <w:szCs w:val="18"/>
          <w:u w:val="none"/>
        </w:rPr>
        <w:t>ment et du niveau de conscience</w:t>
      </w:r>
    </w:p>
    <w:p w14:paraId="28EC1CDF" w14:textId="7FC88605" w:rsidR="00087C44" w:rsidRPr="00815B42" w:rsidRDefault="00087C44" w:rsidP="00815B42">
      <w:pPr>
        <w:pStyle w:val="Paragraphedeliste"/>
        <w:numPr>
          <w:ilvl w:val="0"/>
          <w:numId w:val="7"/>
        </w:numPr>
        <w:tabs>
          <w:tab w:val="left" w:pos="630"/>
        </w:tabs>
        <w:spacing w:after="0" w:line="240" w:lineRule="exact"/>
        <w:ind w:left="284" w:hanging="142"/>
        <w:jc w:val="both"/>
        <w:rPr>
          <w:rFonts w:eastAsia="Times New Roman"/>
          <w:sz w:val="18"/>
          <w:szCs w:val="18"/>
          <w:u w:val="none"/>
        </w:rPr>
      </w:pPr>
      <w:r w:rsidRPr="00815B42">
        <w:rPr>
          <w:sz w:val="18"/>
          <w:szCs w:val="18"/>
          <w:u w:val="none"/>
        </w:rPr>
        <w:t>Baisse du débit urinaire a</w:t>
      </w:r>
      <w:r w:rsidR="003022B3" w:rsidRPr="00815B42">
        <w:rPr>
          <w:sz w:val="18"/>
          <w:szCs w:val="18"/>
          <w:u w:val="none"/>
        </w:rPr>
        <w:t>u cours des 12-24 h précédentes</w:t>
      </w:r>
    </w:p>
    <w:p w14:paraId="051C689D" w14:textId="54C5D226" w:rsidR="00087C44" w:rsidRPr="00815B42" w:rsidRDefault="00087C44" w:rsidP="00815B42">
      <w:pPr>
        <w:pStyle w:val="Paragraphedeliste"/>
        <w:numPr>
          <w:ilvl w:val="0"/>
          <w:numId w:val="7"/>
        </w:numPr>
        <w:tabs>
          <w:tab w:val="left" w:pos="630"/>
        </w:tabs>
        <w:spacing w:after="0" w:line="240" w:lineRule="exact"/>
        <w:ind w:left="284" w:right="388" w:hanging="142"/>
        <w:jc w:val="both"/>
        <w:rPr>
          <w:rFonts w:eastAsia="Times New Roman"/>
          <w:sz w:val="18"/>
          <w:szCs w:val="18"/>
          <w:u w:val="none"/>
        </w:rPr>
      </w:pPr>
      <w:r w:rsidRPr="00815B42">
        <w:rPr>
          <w:sz w:val="18"/>
          <w:szCs w:val="18"/>
          <w:u w:val="none"/>
        </w:rPr>
        <w:t>Facteurs de risque d’infection, p. ex. ulcération cutanée étendue, cathéter urinaire ou ligne intraveineuse (IV) à demeure, in</w:t>
      </w:r>
      <w:r w:rsidR="003022B3" w:rsidRPr="00815B42">
        <w:rPr>
          <w:sz w:val="18"/>
          <w:szCs w:val="18"/>
          <w:u w:val="none"/>
        </w:rPr>
        <w:t>tervention ou chirurgie récente</w:t>
      </w:r>
    </w:p>
    <w:p w14:paraId="22A6F3AB" w14:textId="77777777" w:rsidR="003022B3" w:rsidRPr="00815B42" w:rsidRDefault="003022B3" w:rsidP="00815B42">
      <w:pPr>
        <w:tabs>
          <w:tab w:val="left" w:pos="630"/>
        </w:tabs>
        <w:spacing w:after="0" w:line="240" w:lineRule="exact"/>
        <w:ind w:right="388"/>
        <w:jc w:val="both"/>
        <w:rPr>
          <w:rFonts w:eastAsia="Times New Roman"/>
          <w:sz w:val="18"/>
          <w:szCs w:val="18"/>
          <w:u w:val="none"/>
        </w:rPr>
      </w:pPr>
    </w:p>
    <w:p w14:paraId="2DE5FB18" w14:textId="77777777" w:rsidR="00087C44" w:rsidRPr="00815B42" w:rsidRDefault="00087C44" w:rsidP="00815B42">
      <w:pPr>
        <w:pStyle w:val="Paragraphedeliste"/>
        <w:numPr>
          <w:ilvl w:val="0"/>
          <w:numId w:val="24"/>
        </w:numPr>
        <w:tabs>
          <w:tab w:val="left" w:pos="142"/>
        </w:tabs>
        <w:spacing w:before="240" w:after="0" w:line="240" w:lineRule="exact"/>
        <w:ind w:left="284" w:hanging="284"/>
        <w:jc w:val="both"/>
        <w:rPr>
          <w:rFonts w:eastAsia="Times New Roman"/>
          <w:sz w:val="18"/>
          <w:szCs w:val="18"/>
          <w:u w:val="none"/>
        </w:rPr>
      </w:pPr>
      <w:r w:rsidRPr="00815B42">
        <w:rPr>
          <w:sz w:val="18"/>
          <w:szCs w:val="18"/>
          <w:u w:val="none"/>
        </w:rPr>
        <w:t>Caractéristiques cliniques :</w:t>
      </w:r>
    </w:p>
    <w:p w14:paraId="6ADE9A10" w14:textId="77777777" w:rsidR="00087C44" w:rsidRPr="00815B42" w:rsidRDefault="00087C44" w:rsidP="00815B42">
      <w:pPr>
        <w:keepNext/>
        <w:keepLines/>
        <w:spacing w:after="180" w:line="240" w:lineRule="exact"/>
        <w:jc w:val="both"/>
        <w:outlineLvl w:val="0"/>
        <w:rPr>
          <w:rFonts w:ascii="Arial" w:eastAsia="Times New Roman" w:hAnsi="Arial" w:cs="Arial"/>
          <w:b/>
          <w:sz w:val="18"/>
          <w:szCs w:val="18"/>
          <w:u w:val="none"/>
        </w:rPr>
      </w:pPr>
      <w:r w:rsidRPr="00012EF8">
        <w:rPr>
          <w:rFonts w:ascii="Arial" w:hAnsi="Arial"/>
          <w:b/>
          <w:i/>
          <w:iCs/>
          <w:color w:val="131413"/>
          <w:sz w:val="16"/>
          <w:szCs w:val="16"/>
          <w:u w:val="none"/>
        </w:rPr>
        <w:t xml:space="preserve">N.B. Des systèmes de notation clinique adaptés à l’âge </w:t>
      </w:r>
      <w:r w:rsidRPr="00815B42">
        <w:rPr>
          <w:rFonts w:ascii="Arial" w:hAnsi="Arial"/>
          <w:b/>
          <w:i/>
          <w:iCs/>
          <w:color w:val="131413"/>
          <w:sz w:val="18"/>
          <w:szCs w:val="18"/>
          <w:u w:val="none"/>
        </w:rPr>
        <w:t>doivent être utilisés pour évaluer le risque individuel de sepsis.</w:t>
      </w:r>
    </w:p>
    <w:p w14:paraId="78C9498D" w14:textId="099BC2A1" w:rsidR="00087C44" w:rsidRPr="00815B42" w:rsidRDefault="00087C44" w:rsidP="00815B42">
      <w:pPr>
        <w:pStyle w:val="Paragraphedeliste"/>
        <w:numPr>
          <w:ilvl w:val="0"/>
          <w:numId w:val="8"/>
        </w:numPr>
        <w:tabs>
          <w:tab w:val="left" w:pos="450"/>
        </w:tabs>
        <w:spacing w:before="180" w:after="0" w:line="240" w:lineRule="exact"/>
        <w:ind w:left="450" w:hanging="270"/>
        <w:jc w:val="both"/>
        <w:rPr>
          <w:rFonts w:eastAsia="Times New Roman"/>
          <w:sz w:val="18"/>
          <w:szCs w:val="18"/>
          <w:u w:val="none"/>
        </w:rPr>
      </w:pPr>
      <w:r w:rsidRPr="00815B42">
        <w:rPr>
          <w:sz w:val="18"/>
          <w:szCs w:val="18"/>
          <w:u w:val="none"/>
        </w:rPr>
        <w:t>Mal-être, confusion, alt</w:t>
      </w:r>
      <w:r w:rsidR="003022B3" w:rsidRPr="00815B42">
        <w:rPr>
          <w:sz w:val="18"/>
          <w:szCs w:val="18"/>
          <w:u w:val="none"/>
        </w:rPr>
        <w:t>ération du niveau de conscience</w:t>
      </w:r>
    </w:p>
    <w:p w14:paraId="5D179C3C" w14:textId="36F987F0" w:rsidR="00087C44" w:rsidRPr="00815B42" w:rsidRDefault="00087C44" w:rsidP="00815B42">
      <w:pPr>
        <w:pStyle w:val="Paragraphedeliste"/>
        <w:numPr>
          <w:ilvl w:val="0"/>
          <w:numId w:val="8"/>
        </w:numPr>
        <w:tabs>
          <w:tab w:val="left" w:pos="450"/>
        </w:tabs>
        <w:spacing w:after="0" w:line="240" w:lineRule="exact"/>
        <w:ind w:left="450" w:hanging="270"/>
        <w:jc w:val="both"/>
        <w:rPr>
          <w:rFonts w:eastAsia="Times New Roman"/>
          <w:sz w:val="18"/>
          <w:szCs w:val="18"/>
          <w:u w:val="none"/>
        </w:rPr>
      </w:pPr>
      <w:r w:rsidRPr="00815B42">
        <w:rPr>
          <w:sz w:val="18"/>
          <w:szCs w:val="18"/>
          <w:u w:val="none"/>
        </w:rPr>
        <w:t>Fréquence respiratoire accrue (ou apnée/</w:t>
      </w:r>
      <w:r w:rsidR="003022B3" w:rsidRPr="00815B42">
        <w:rPr>
          <w:sz w:val="18"/>
          <w:szCs w:val="18"/>
          <w:u w:val="none"/>
        </w:rPr>
        <w:t>grognements chez le nourrisson)</w:t>
      </w:r>
    </w:p>
    <w:p w14:paraId="6DD186EE" w14:textId="1DE0CD58" w:rsidR="00087C44" w:rsidRPr="00815B42" w:rsidRDefault="00087C44" w:rsidP="00815B42">
      <w:pPr>
        <w:pStyle w:val="Paragraphedeliste"/>
        <w:keepNext/>
        <w:keepLines/>
        <w:numPr>
          <w:ilvl w:val="0"/>
          <w:numId w:val="8"/>
        </w:numPr>
        <w:tabs>
          <w:tab w:val="left" w:pos="450"/>
        </w:tabs>
        <w:spacing w:after="0" w:line="240" w:lineRule="exact"/>
        <w:ind w:left="450" w:hanging="270"/>
        <w:jc w:val="both"/>
        <w:outlineLvl w:val="0"/>
        <w:rPr>
          <w:rFonts w:eastAsia="Times New Roman"/>
          <w:sz w:val="18"/>
          <w:szCs w:val="18"/>
          <w:u w:val="none"/>
        </w:rPr>
      </w:pPr>
      <w:bookmarkStart w:id="2" w:name="bookmark2"/>
      <w:r w:rsidRPr="00815B42">
        <w:rPr>
          <w:sz w:val="18"/>
          <w:szCs w:val="18"/>
          <w:u w:val="none"/>
        </w:rPr>
        <w:t>Hypotension</w:t>
      </w:r>
      <w:bookmarkEnd w:id="2"/>
    </w:p>
    <w:p w14:paraId="1A325033" w14:textId="2C2266CD" w:rsidR="00087C44" w:rsidRPr="00815B42" w:rsidRDefault="003022B3" w:rsidP="00815B42">
      <w:pPr>
        <w:pStyle w:val="Paragraphedeliste"/>
        <w:numPr>
          <w:ilvl w:val="0"/>
          <w:numId w:val="8"/>
        </w:numPr>
        <w:tabs>
          <w:tab w:val="left" w:pos="450"/>
        </w:tabs>
        <w:spacing w:after="0" w:line="240" w:lineRule="exact"/>
        <w:ind w:left="450" w:hanging="270"/>
        <w:jc w:val="both"/>
        <w:rPr>
          <w:rFonts w:eastAsia="Times New Roman"/>
          <w:sz w:val="18"/>
          <w:szCs w:val="18"/>
          <w:u w:val="none"/>
        </w:rPr>
      </w:pPr>
      <w:r w:rsidRPr="00815B42">
        <w:rPr>
          <w:sz w:val="18"/>
          <w:szCs w:val="18"/>
          <w:u w:val="none"/>
        </w:rPr>
        <w:t>Tachycardie ou bradycardie</w:t>
      </w:r>
    </w:p>
    <w:p w14:paraId="173B7232" w14:textId="16A9DD18" w:rsidR="00087C44" w:rsidRPr="00815B42" w:rsidRDefault="00087C44" w:rsidP="00815B42">
      <w:pPr>
        <w:pStyle w:val="Paragraphedeliste"/>
        <w:numPr>
          <w:ilvl w:val="0"/>
          <w:numId w:val="8"/>
        </w:numPr>
        <w:tabs>
          <w:tab w:val="left" w:pos="450"/>
        </w:tabs>
        <w:spacing w:after="0" w:line="240" w:lineRule="exact"/>
        <w:ind w:left="450" w:hanging="270"/>
        <w:jc w:val="both"/>
        <w:rPr>
          <w:rFonts w:eastAsia="Times New Roman"/>
          <w:sz w:val="18"/>
          <w:szCs w:val="18"/>
          <w:u w:val="none"/>
        </w:rPr>
      </w:pPr>
      <w:r w:rsidRPr="00815B42">
        <w:rPr>
          <w:sz w:val="18"/>
          <w:szCs w:val="18"/>
          <w:u w:val="none"/>
        </w:rPr>
        <w:t>Tempé</w:t>
      </w:r>
      <w:r w:rsidR="003022B3" w:rsidRPr="00815B42">
        <w:rPr>
          <w:sz w:val="18"/>
          <w:szCs w:val="18"/>
          <w:u w:val="none"/>
        </w:rPr>
        <w:t>rature normale, basse ou élevée</w:t>
      </w:r>
    </w:p>
    <w:p w14:paraId="5E98AE72" w14:textId="714E16A7" w:rsidR="00087C44" w:rsidRPr="00815B42" w:rsidRDefault="00087C44" w:rsidP="00815B42">
      <w:pPr>
        <w:pStyle w:val="Paragraphedeliste"/>
        <w:numPr>
          <w:ilvl w:val="0"/>
          <w:numId w:val="8"/>
        </w:numPr>
        <w:tabs>
          <w:tab w:val="left" w:pos="450"/>
        </w:tabs>
        <w:spacing w:after="0" w:line="240" w:lineRule="exact"/>
        <w:ind w:left="450" w:hanging="270"/>
        <w:jc w:val="both"/>
        <w:rPr>
          <w:rFonts w:eastAsia="Times New Roman"/>
          <w:sz w:val="18"/>
          <w:szCs w:val="18"/>
          <w:u w:val="none"/>
        </w:rPr>
      </w:pPr>
      <w:r w:rsidRPr="00815B42">
        <w:rPr>
          <w:sz w:val="18"/>
          <w:szCs w:val="18"/>
          <w:u w:val="none"/>
        </w:rPr>
        <w:t xml:space="preserve">Saturation en </w:t>
      </w:r>
      <w:r w:rsidR="003022B3" w:rsidRPr="00815B42">
        <w:rPr>
          <w:sz w:val="18"/>
          <w:szCs w:val="18"/>
          <w:u w:val="none"/>
        </w:rPr>
        <w:t>oxygène à l’air ambiant réduite</w:t>
      </w:r>
    </w:p>
    <w:p w14:paraId="226933CB" w14:textId="77777777" w:rsidR="00087C44" w:rsidRPr="00815B42" w:rsidRDefault="00087C44" w:rsidP="00815B42">
      <w:pPr>
        <w:pStyle w:val="Paragraphedeliste"/>
        <w:numPr>
          <w:ilvl w:val="0"/>
          <w:numId w:val="8"/>
        </w:numPr>
        <w:tabs>
          <w:tab w:val="left" w:pos="450"/>
        </w:tabs>
        <w:spacing w:after="420" w:line="240" w:lineRule="exact"/>
        <w:ind w:left="450" w:hanging="270"/>
        <w:jc w:val="both"/>
        <w:rPr>
          <w:rFonts w:eastAsia="Times New Roman"/>
          <w:sz w:val="18"/>
          <w:szCs w:val="18"/>
          <w:u w:val="none"/>
        </w:rPr>
      </w:pPr>
      <w:r w:rsidRPr="00815B42">
        <w:rPr>
          <w:sz w:val="18"/>
          <w:szCs w:val="18"/>
          <w:u w:val="none"/>
        </w:rPr>
        <w:t>Marbrures et assombrissement de la peau.</w:t>
      </w:r>
    </w:p>
    <w:p w14:paraId="38F4A732" w14:textId="77777777" w:rsidR="00087C44" w:rsidRPr="00815B42" w:rsidRDefault="00087C44" w:rsidP="00815B42">
      <w:pPr>
        <w:keepNext/>
        <w:keepLines/>
        <w:spacing w:before="420" w:after="180" w:line="240" w:lineRule="auto"/>
        <w:jc w:val="both"/>
        <w:outlineLvl w:val="0"/>
        <w:rPr>
          <w:rFonts w:ascii="Arial" w:eastAsia="Times New Roman" w:hAnsi="Arial" w:cs="Arial"/>
          <w:sz w:val="18"/>
          <w:szCs w:val="18"/>
          <w:u w:val="none"/>
        </w:rPr>
      </w:pPr>
      <w:bookmarkStart w:id="3" w:name="bookmark3"/>
      <w:r w:rsidRPr="00815B42">
        <w:rPr>
          <w:rFonts w:ascii="Arial" w:hAnsi="Arial"/>
          <w:i/>
          <w:iCs/>
          <w:color w:val="131413"/>
          <w:sz w:val="18"/>
          <w:szCs w:val="18"/>
          <w:u w:val="none"/>
        </w:rPr>
        <w:t>Traitement immédiat</w:t>
      </w:r>
      <w:bookmarkEnd w:id="3"/>
    </w:p>
    <w:p w14:paraId="1CBF08B3" w14:textId="77777777" w:rsidR="00087C44" w:rsidRPr="00815B42" w:rsidRDefault="00087C44" w:rsidP="00815B42">
      <w:pPr>
        <w:pStyle w:val="Paragraphedeliste"/>
        <w:numPr>
          <w:ilvl w:val="0"/>
          <w:numId w:val="8"/>
        </w:numPr>
        <w:tabs>
          <w:tab w:val="left" w:pos="450"/>
        </w:tabs>
        <w:spacing w:after="0" w:line="240" w:lineRule="exact"/>
        <w:ind w:left="461" w:hanging="274"/>
        <w:contextualSpacing w:val="0"/>
        <w:jc w:val="both"/>
        <w:rPr>
          <w:rFonts w:eastAsia="Times New Roman"/>
          <w:b/>
          <w:i/>
          <w:iCs/>
          <w:sz w:val="18"/>
          <w:szCs w:val="18"/>
          <w:u w:val="none"/>
        </w:rPr>
      </w:pPr>
      <w:bookmarkStart w:id="4" w:name="bookmark4"/>
      <w:r w:rsidRPr="00815B42">
        <w:rPr>
          <w:b/>
          <w:i/>
          <w:iCs/>
          <w:sz w:val="18"/>
          <w:szCs w:val="18"/>
          <w:u w:val="none"/>
        </w:rPr>
        <w:t>Avant l’hospitalisation :</w:t>
      </w:r>
      <w:bookmarkEnd w:id="4"/>
    </w:p>
    <w:p w14:paraId="67BD8534" w14:textId="226A1C74" w:rsidR="00087C44" w:rsidRPr="00815B42" w:rsidRDefault="003022B3" w:rsidP="00815B42">
      <w:pPr>
        <w:pStyle w:val="Paragraphedeliste"/>
        <w:numPr>
          <w:ilvl w:val="0"/>
          <w:numId w:val="8"/>
        </w:numPr>
        <w:tabs>
          <w:tab w:val="left" w:pos="450"/>
        </w:tabs>
        <w:spacing w:after="0" w:line="240" w:lineRule="exact"/>
        <w:ind w:left="461" w:hanging="274"/>
        <w:contextualSpacing w:val="0"/>
        <w:jc w:val="both"/>
        <w:rPr>
          <w:rFonts w:eastAsia="Times New Roman"/>
          <w:sz w:val="18"/>
          <w:szCs w:val="18"/>
          <w:u w:val="none"/>
        </w:rPr>
      </w:pPr>
      <w:r w:rsidRPr="00815B42">
        <w:rPr>
          <w:sz w:val="18"/>
          <w:szCs w:val="18"/>
          <w:u w:val="none"/>
        </w:rPr>
        <w:t>Appel aux urgences</w:t>
      </w:r>
    </w:p>
    <w:p w14:paraId="6CAC1559" w14:textId="30900981" w:rsidR="00087C44" w:rsidRPr="00815B42" w:rsidRDefault="00087C44" w:rsidP="00815B42">
      <w:pPr>
        <w:pStyle w:val="Paragraphedeliste"/>
        <w:numPr>
          <w:ilvl w:val="0"/>
          <w:numId w:val="8"/>
        </w:numPr>
        <w:tabs>
          <w:tab w:val="left" w:pos="450"/>
        </w:tabs>
        <w:spacing w:after="0" w:line="240" w:lineRule="exact"/>
        <w:ind w:left="461" w:right="298" w:hanging="274"/>
        <w:contextualSpacing w:val="0"/>
        <w:jc w:val="both"/>
        <w:rPr>
          <w:rFonts w:eastAsia="Times New Roman"/>
          <w:sz w:val="18"/>
          <w:szCs w:val="18"/>
          <w:u w:val="none"/>
        </w:rPr>
      </w:pPr>
      <w:r w:rsidRPr="00815B42">
        <w:rPr>
          <w:sz w:val="18"/>
          <w:szCs w:val="18"/>
          <w:u w:val="none"/>
        </w:rPr>
        <w:t>Oxygénothérapie administrée par les services d’urgence si saturation à l’air ambiant &lt; 90 %, objectif de saturation de 94-98 % (ou 88-90 % en cas de risque d’insuffisa</w:t>
      </w:r>
      <w:r w:rsidR="003022B3" w:rsidRPr="00815B42">
        <w:rPr>
          <w:sz w:val="18"/>
          <w:szCs w:val="18"/>
          <w:u w:val="none"/>
        </w:rPr>
        <w:t xml:space="preserve">nce respiratoire </w:t>
      </w:r>
      <w:proofErr w:type="spellStart"/>
      <w:r w:rsidR="003022B3" w:rsidRPr="00815B42">
        <w:rPr>
          <w:sz w:val="18"/>
          <w:szCs w:val="18"/>
          <w:u w:val="none"/>
        </w:rPr>
        <w:t>hypercapnique</w:t>
      </w:r>
      <w:proofErr w:type="spellEnd"/>
      <w:r w:rsidR="003022B3" w:rsidRPr="00815B42">
        <w:rPr>
          <w:sz w:val="18"/>
          <w:szCs w:val="18"/>
          <w:u w:val="none"/>
        </w:rPr>
        <w:t>)</w:t>
      </w:r>
    </w:p>
    <w:p w14:paraId="20BBE208" w14:textId="77777777" w:rsidR="00087C44" w:rsidRPr="00815B42" w:rsidRDefault="00087C44" w:rsidP="00815B42">
      <w:pPr>
        <w:pStyle w:val="Paragraphedeliste"/>
        <w:numPr>
          <w:ilvl w:val="0"/>
          <w:numId w:val="8"/>
        </w:numPr>
        <w:tabs>
          <w:tab w:val="left" w:pos="450"/>
        </w:tabs>
        <w:spacing w:after="240" w:line="240" w:lineRule="exact"/>
        <w:ind w:left="461" w:hanging="274"/>
        <w:contextualSpacing w:val="0"/>
        <w:jc w:val="both"/>
        <w:rPr>
          <w:rFonts w:eastAsia="Times New Roman"/>
          <w:sz w:val="18"/>
          <w:szCs w:val="18"/>
          <w:u w:val="none"/>
        </w:rPr>
      </w:pPr>
      <w:r w:rsidRPr="00815B42">
        <w:rPr>
          <w:sz w:val="18"/>
          <w:szCs w:val="18"/>
          <w:u w:val="none"/>
        </w:rPr>
        <w:t>Établissement d’un accès IV périphérique par les services d’urgence si possible.</w:t>
      </w:r>
    </w:p>
    <w:p w14:paraId="62DB198E" w14:textId="77777777" w:rsidR="00087C44" w:rsidRPr="00815B42" w:rsidRDefault="00087C44" w:rsidP="00815B42">
      <w:pPr>
        <w:pStyle w:val="Paragraphedeliste"/>
        <w:numPr>
          <w:ilvl w:val="0"/>
          <w:numId w:val="8"/>
        </w:numPr>
        <w:tabs>
          <w:tab w:val="left" w:pos="450"/>
        </w:tabs>
        <w:spacing w:after="0" w:line="240" w:lineRule="exact"/>
        <w:ind w:left="461" w:hanging="274"/>
        <w:contextualSpacing w:val="0"/>
        <w:jc w:val="both"/>
        <w:rPr>
          <w:rFonts w:eastAsia="Times New Roman"/>
          <w:b/>
          <w:i/>
          <w:iCs/>
          <w:sz w:val="18"/>
          <w:szCs w:val="18"/>
          <w:u w:val="none"/>
        </w:rPr>
      </w:pPr>
      <w:bookmarkStart w:id="5" w:name="bookmark5"/>
      <w:r w:rsidRPr="00815B42">
        <w:rPr>
          <w:b/>
          <w:i/>
          <w:iCs/>
          <w:sz w:val="18"/>
          <w:szCs w:val="18"/>
          <w:u w:val="none"/>
        </w:rPr>
        <w:t>À l’hôpital :</w:t>
      </w:r>
      <w:bookmarkEnd w:id="5"/>
    </w:p>
    <w:p w14:paraId="0A7055D3" w14:textId="6B5472F7" w:rsidR="00087C44" w:rsidRPr="00815B42" w:rsidRDefault="00087C44" w:rsidP="00815B42">
      <w:pPr>
        <w:pStyle w:val="Paragraphedeliste"/>
        <w:numPr>
          <w:ilvl w:val="0"/>
          <w:numId w:val="8"/>
        </w:numPr>
        <w:tabs>
          <w:tab w:val="left" w:pos="450"/>
        </w:tabs>
        <w:spacing w:after="0" w:line="240" w:lineRule="exact"/>
        <w:ind w:left="461" w:right="298" w:hanging="274"/>
        <w:contextualSpacing w:val="0"/>
        <w:jc w:val="both"/>
        <w:rPr>
          <w:rFonts w:eastAsia="Times New Roman"/>
          <w:sz w:val="18"/>
          <w:szCs w:val="18"/>
          <w:u w:val="none"/>
        </w:rPr>
      </w:pPr>
      <w:r w:rsidRPr="00815B42">
        <w:rPr>
          <w:sz w:val="18"/>
          <w:szCs w:val="18"/>
          <w:u w:val="none"/>
        </w:rPr>
        <w:t>Les systèmes de notation clinique des signes vitaux adaptés à l’âge sont extrêmement précieux pour évaluer</w:t>
      </w:r>
      <w:r w:rsidR="003022B3" w:rsidRPr="00815B42">
        <w:rPr>
          <w:sz w:val="18"/>
          <w:szCs w:val="18"/>
          <w:u w:val="none"/>
        </w:rPr>
        <w:t xml:space="preserve"> le risque individuel de sepsis</w:t>
      </w:r>
    </w:p>
    <w:p w14:paraId="12992F16" w14:textId="12C6ECB3" w:rsidR="00087C44" w:rsidRPr="00815B42" w:rsidRDefault="00087C44" w:rsidP="00815B42">
      <w:pPr>
        <w:pStyle w:val="Paragraphedeliste"/>
        <w:numPr>
          <w:ilvl w:val="0"/>
          <w:numId w:val="8"/>
        </w:numPr>
        <w:tabs>
          <w:tab w:val="left" w:pos="450"/>
        </w:tabs>
        <w:spacing w:after="0" w:line="240" w:lineRule="exact"/>
        <w:ind w:left="461" w:right="388" w:hanging="274"/>
        <w:contextualSpacing w:val="0"/>
        <w:jc w:val="both"/>
        <w:rPr>
          <w:rFonts w:eastAsia="Times New Roman"/>
          <w:sz w:val="18"/>
          <w:szCs w:val="18"/>
          <w:u w:val="none"/>
        </w:rPr>
      </w:pPr>
      <w:r w:rsidRPr="00815B42">
        <w:rPr>
          <w:sz w:val="18"/>
          <w:szCs w:val="18"/>
          <w:u w:val="none"/>
        </w:rPr>
        <w:t>L’évaluation doit être entreprise rapidement, afin que la prise en charge puisse débuter dans l’heure suivant l’a</w:t>
      </w:r>
      <w:r w:rsidR="003022B3" w:rsidRPr="00815B42">
        <w:rPr>
          <w:sz w:val="18"/>
          <w:szCs w:val="18"/>
          <w:u w:val="none"/>
        </w:rPr>
        <w:t>rrivée aux urgences</w:t>
      </w:r>
    </w:p>
    <w:p w14:paraId="19B011A5" w14:textId="77777777" w:rsidR="00087C44" w:rsidRPr="00815B42" w:rsidRDefault="00087C44" w:rsidP="00815B42">
      <w:pPr>
        <w:pStyle w:val="Paragraphedeliste"/>
        <w:numPr>
          <w:ilvl w:val="0"/>
          <w:numId w:val="8"/>
        </w:numPr>
        <w:tabs>
          <w:tab w:val="left" w:pos="450"/>
        </w:tabs>
        <w:spacing w:after="0" w:line="240" w:lineRule="exact"/>
        <w:ind w:left="461" w:right="208" w:hanging="274"/>
        <w:contextualSpacing w:val="0"/>
        <w:jc w:val="both"/>
        <w:rPr>
          <w:rFonts w:eastAsia="Times New Roman"/>
          <w:sz w:val="18"/>
          <w:szCs w:val="18"/>
          <w:u w:val="none"/>
        </w:rPr>
      </w:pPr>
      <w:r w:rsidRPr="00815B42">
        <w:rPr>
          <w:sz w:val="18"/>
          <w:szCs w:val="18"/>
          <w:u w:val="none"/>
        </w:rPr>
        <w:t xml:space="preserve">Mesure des gaz artériels et de la </w:t>
      </w:r>
      <w:proofErr w:type="spellStart"/>
      <w:r w:rsidRPr="00815B42">
        <w:rPr>
          <w:sz w:val="18"/>
          <w:szCs w:val="18"/>
          <w:u w:val="none"/>
        </w:rPr>
        <w:t>lactatémie</w:t>
      </w:r>
      <w:proofErr w:type="spellEnd"/>
      <w:r w:rsidRPr="00815B42">
        <w:rPr>
          <w:sz w:val="18"/>
          <w:szCs w:val="18"/>
          <w:u w:val="none"/>
        </w:rPr>
        <w:t>, cultures sanguines, numération globulaire, urée et électrolytes, créatinine, tests de coagulation, échantillons d’urine du milieu de la miction et écouvillons cutanés pour culture et antibiogramme, radiographie thoracique si indiquée.</w:t>
      </w:r>
    </w:p>
    <w:p w14:paraId="12A1B8B1" w14:textId="06606E4E" w:rsidR="00087C44" w:rsidRPr="00815B42" w:rsidRDefault="00087C44" w:rsidP="00815B42">
      <w:pPr>
        <w:pStyle w:val="Paragraphedeliste"/>
        <w:numPr>
          <w:ilvl w:val="0"/>
          <w:numId w:val="8"/>
        </w:numPr>
        <w:tabs>
          <w:tab w:val="left" w:pos="450"/>
        </w:tabs>
        <w:spacing w:after="0" w:line="240" w:lineRule="exact"/>
        <w:ind w:left="461" w:right="208" w:hanging="274"/>
        <w:contextualSpacing w:val="0"/>
        <w:jc w:val="both"/>
        <w:rPr>
          <w:rFonts w:eastAsia="Times New Roman"/>
          <w:sz w:val="18"/>
          <w:szCs w:val="18"/>
          <w:u w:val="none"/>
        </w:rPr>
      </w:pPr>
      <w:r w:rsidRPr="00815B42">
        <w:rPr>
          <w:sz w:val="18"/>
          <w:szCs w:val="18"/>
          <w:u w:val="none"/>
        </w:rPr>
        <w:t>Surveillance de la fréquence respiratoire, la fréquence cardiaque, la pression artérielle (avec un brassard adapté à l’âge), la saturation en oxygène, la t</w:t>
      </w:r>
      <w:r w:rsidR="003022B3" w:rsidRPr="00815B42">
        <w:rPr>
          <w:sz w:val="18"/>
          <w:szCs w:val="18"/>
          <w:u w:val="none"/>
        </w:rPr>
        <w:t>empérature et le débit urinaire</w:t>
      </w:r>
    </w:p>
    <w:p w14:paraId="6137184B" w14:textId="55C05C94" w:rsidR="00087C44" w:rsidRPr="00815B42" w:rsidRDefault="00087C44" w:rsidP="00815B42">
      <w:pPr>
        <w:pStyle w:val="Paragraphedeliste"/>
        <w:numPr>
          <w:ilvl w:val="0"/>
          <w:numId w:val="8"/>
        </w:numPr>
        <w:tabs>
          <w:tab w:val="left" w:pos="450"/>
        </w:tabs>
        <w:spacing w:after="0" w:line="240" w:lineRule="exact"/>
        <w:ind w:left="461" w:hanging="274"/>
        <w:contextualSpacing w:val="0"/>
        <w:jc w:val="both"/>
        <w:rPr>
          <w:rFonts w:eastAsia="Times New Roman"/>
          <w:sz w:val="18"/>
          <w:szCs w:val="18"/>
          <w:u w:val="none"/>
        </w:rPr>
      </w:pPr>
      <w:r w:rsidRPr="00815B42">
        <w:rPr>
          <w:sz w:val="18"/>
          <w:szCs w:val="18"/>
          <w:u w:val="none"/>
        </w:rPr>
        <w:t>Fixation de l’accès IV</w:t>
      </w:r>
      <w:r w:rsidR="003022B3" w:rsidRPr="00815B42">
        <w:rPr>
          <w:sz w:val="18"/>
          <w:szCs w:val="18"/>
          <w:u w:val="none"/>
        </w:rPr>
        <w:t xml:space="preserve"> périphérique</w:t>
      </w:r>
    </w:p>
    <w:p w14:paraId="19ABE5B7" w14:textId="29346C71" w:rsidR="00087C44" w:rsidRPr="00815B42" w:rsidRDefault="00087C44" w:rsidP="00815B42">
      <w:pPr>
        <w:pStyle w:val="Paragraphedeliste"/>
        <w:numPr>
          <w:ilvl w:val="0"/>
          <w:numId w:val="8"/>
        </w:numPr>
        <w:tabs>
          <w:tab w:val="left" w:pos="450"/>
        </w:tabs>
        <w:spacing w:after="0" w:line="240" w:lineRule="exact"/>
        <w:ind w:left="461" w:hanging="274"/>
        <w:contextualSpacing w:val="0"/>
        <w:jc w:val="both"/>
        <w:rPr>
          <w:rFonts w:eastAsia="Times New Roman"/>
          <w:sz w:val="18"/>
          <w:szCs w:val="18"/>
          <w:u w:val="none"/>
        </w:rPr>
      </w:pPr>
      <w:r w:rsidRPr="00815B42">
        <w:rPr>
          <w:sz w:val="18"/>
          <w:szCs w:val="18"/>
          <w:u w:val="none"/>
        </w:rPr>
        <w:t>Oxygénothérapie si saturation à l’air ambiant &lt; 90 %, objectif de saturation de 94-98 % (ou 88-90 % en cas de risque d’insuffisa</w:t>
      </w:r>
      <w:r w:rsidR="003022B3" w:rsidRPr="00815B42">
        <w:rPr>
          <w:sz w:val="18"/>
          <w:szCs w:val="18"/>
          <w:u w:val="none"/>
        </w:rPr>
        <w:t xml:space="preserve">nce respiratoire </w:t>
      </w:r>
      <w:proofErr w:type="spellStart"/>
      <w:r w:rsidR="003022B3" w:rsidRPr="00815B42">
        <w:rPr>
          <w:sz w:val="18"/>
          <w:szCs w:val="18"/>
          <w:u w:val="none"/>
        </w:rPr>
        <w:t>hypercapnique</w:t>
      </w:r>
      <w:proofErr w:type="spellEnd"/>
      <w:r w:rsidR="003022B3" w:rsidRPr="00815B42">
        <w:rPr>
          <w:sz w:val="18"/>
          <w:szCs w:val="18"/>
          <w:u w:val="none"/>
        </w:rPr>
        <w:t>)</w:t>
      </w:r>
    </w:p>
    <w:p w14:paraId="7298699B" w14:textId="0272F20E" w:rsidR="00087C44" w:rsidRPr="00815B42" w:rsidRDefault="00087C44" w:rsidP="00815B42">
      <w:pPr>
        <w:pStyle w:val="Paragraphedeliste"/>
        <w:numPr>
          <w:ilvl w:val="0"/>
          <w:numId w:val="8"/>
        </w:numPr>
        <w:tabs>
          <w:tab w:val="left" w:pos="450"/>
        </w:tabs>
        <w:spacing w:after="0" w:line="240" w:lineRule="exact"/>
        <w:ind w:left="461" w:right="388" w:hanging="274"/>
        <w:contextualSpacing w:val="0"/>
        <w:jc w:val="both"/>
        <w:rPr>
          <w:rFonts w:eastAsia="Times New Roman"/>
          <w:sz w:val="18"/>
          <w:szCs w:val="18"/>
          <w:u w:val="none"/>
        </w:rPr>
      </w:pPr>
      <w:r w:rsidRPr="00815B42">
        <w:rPr>
          <w:sz w:val="18"/>
          <w:szCs w:val="18"/>
          <w:u w:val="none"/>
        </w:rPr>
        <w:t xml:space="preserve">Antibiothérapie IV à large spectre après le prélèvement des échantillons de </w:t>
      </w:r>
      <w:r w:rsidR="003022B3" w:rsidRPr="00815B42">
        <w:rPr>
          <w:sz w:val="18"/>
          <w:szCs w:val="18"/>
          <w:u w:val="none"/>
        </w:rPr>
        <w:t>microbiologie</w:t>
      </w:r>
    </w:p>
    <w:p w14:paraId="5C184E20" w14:textId="7A4CB19F" w:rsidR="00087C44" w:rsidRPr="00815B42" w:rsidRDefault="00087C44" w:rsidP="00815B42">
      <w:pPr>
        <w:pStyle w:val="Paragraphedeliste"/>
        <w:numPr>
          <w:ilvl w:val="0"/>
          <w:numId w:val="8"/>
        </w:numPr>
        <w:tabs>
          <w:tab w:val="left" w:pos="450"/>
        </w:tabs>
        <w:spacing w:after="0" w:line="240" w:lineRule="exact"/>
        <w:ind w:left="461" w:right="118" w:hanging="274"/>
        <w:contextualSpacing w:val="0"/>
        <w:jc w:val="both"/>
        <w:rPr>
          <w:rFonts w:eastAsia="Times New Roman"/>
          <w:sz w:val="18"/>
          <w:szCs w:val="18"/>
          <w:u w:val="none"/>
        </w:rPr>
      </w:pPr>
      <w:r w:rsidRPr="00815B42">
        <w:rPr>
          <w:sz w:val="18"/>
          <w:szCs w:val="18"/>
          <w:u w:val="none"/>
        </w:rPr>
        <w:t>Administration d’un bolus de liquides IV d’un volume adapt</w:t>
      </w:r>
      <w:r w:rsidR="003022B3" w:rsidRPr="00815B42">
        <w:rPr>
          <w:sz w:val="18"/>
          <w:szCs w:val="18"/>
          <w:u w:val="none"/>
        </w:rPr>
        <w:t>é à l’âge et à l’état cardiaque</w:t>
      </w:r>
    </w:p>
    <w:p w14:paraId="2B7A1457" w14:textId="1EF44181" w:rsidR="00087C44" w:rsidRPr="00815B42" w:rsidRDefault="00087C44" w:rsidP="00815B42">
      <w:pPr>
        <w:pStyle w:val="Paragraphedeliste"/>
        <w:numPr>
          <w:ilvl w:val="0"/>
          <w:numId w:val="8"/>
        </w:numPr>
        <w:tabs>
          <w:tab w:val="left" w:pos="450"/>
        </w:tabs>
        <w:spacing w:after="0" w:line="240" w:lineRule="exact"/>
        <w:ind w:left="461" w:right="298" w:hanging="274"/>
        <w:contextualSpacing w:val="0"/>
        <w:jc w:val="both"/>
        <w:rPr>
          <w:rFonts w:eastAsia="Times New Roman"/>
          <w:sz w:val="18"/>
          <w:szCs w:val="18"/>
          <w:u w:val="none"/>
        </w:rPr>
      </w:pPr>
      <w:r w:rsidRPr="00815B42">
        <w:rPr>
          <w:sz w:val="18"/>
          <w:szCs w:val="18"/>
          <w:u w:val="none"/>
        </w:rPr>
        <w:t>Préparation du transfert en unité de soins intensifs en cas d’instabilit</w:t>
      </w:r>
      <w:r w:rsidR="003022B3" w:rsidRPr="00815B42">
        <w:rPr>
          <w:sz w:val="18"/>
          <w:szCs w:val="18"/>
          <w:u w:val="none"/>
        </w:rPr>
        <w:t>é ou de signes de détérioration</w:t>
      </w:r>
    </w:p>
    <w:p w14:paraId="056B2AF8" w14:textId="77777777" w:rsidR="00087C44" w:rsidRPr="00815B42" w:rsidRDefault="00087C44" w:rsidP="00815B42">
      <w:pPr>
        <w:pStyle w:val="Paragraphedeliste"/>
        <w:numPr>
          <w:ilvl w:val="0"/>
          <w:numId w:val="8"/>
        </w:numPr>
        <w:tabs>
          <w:tab w:val="left" w:pos="450"/>
        </w:tabs>
        <w:spacing w:after="0" w:line="240" w:lineRule="exact"/>
        <w:ind w:left="461" w:right="478" w:hanging="274"/>
        <w:contextualSpacing w:val="0"/>
        <w:jc w:val="both"/>
        <w:rPr>
          <w:rFonts w:eastAsia="Times New Roman"/>
          <w:sz w:val="18"/>
          <w:szCs w:val="18"/>
          <w:u w:val="none"/>
        </w:rPr>
      </w:pPr>
      <w:r w:rsidRPr="00815B42">
        <w:rPr>
          <w:sz w:val="18"/>
          <w:szCs w:val="18"/>
          <w:u w:val="none"/>
        </w:rPr>
        <w:t>Poursuite de la surveillance au moins toutes les 30 min jusqu’à stabilisation de la situation clinique.</w:t>
      </w:r>
    </w:p>
    <w:p w14:paraId="7B5C2C01" w14:textId="77777777" w:rsidR="00087C44" w:rsidRPr="00815B42" w:rsidRDefault="00087C44" w:rsidP="00815B42">
      <w:pPr>
        <w:spacing w:after="0" w:line="240" w:lineRule="auto"/>
        <w:jc w:val="both"/>
        <w:rPr>
          <w:sz w:val="18"/>
          <w:szCs w:val="18"/>
        </w:rPr>
      </w:pPr>
    </w:p>
    <w:p w14:paraId="1A11203F" w14:textId="77777777" w:rsidR="00087C44" w:rsidRPr="00012EF8" w:rsidRDefault="00087C44" w:rsidP="00815B42">
      <w:pPr>
        <w:spacing w:after="0" w:line="240" w:lineRule="auto"/>
        <w:jc w:val="both"/>
        <w:rPr>
          <w:sz w:val="18"/>
          <w:szCs w:val="28"/>
        </w:rPr>
        <w:sectPr w:rsidR="00087C44" w:rsidRPr="00012EF8" w:rsidSect="00087C44">
          <w:type w:val="continuous"/>
          <w:pgSz w:w="11909" w:h="15811"/>
          <w:pgMar w:top="720" w:right="1080" w:bottom="720" w:left="1080" w:header="720" w:footer="720" w:gutter="0"/>
          <w:cols w:num="2" w:space="389"/>
          <w:docGrid w:linePitch="394"/>
        </w:sectPr>
      </w:pPr>
    </w:p>
    <w:p w14:paraId="325FC9A4" w14:textId="40E7EA09" w:rsidR="00087C44" w:rsidRPr="00012EF8" w:rsidRDefault="00087C44" w:rsidP="00815B42">
      <w:pPr>
        <w:jc w:val="both"/>
        <w:rPr>
          <w:rFonts w:eastAsia="Times New Roman"/>
          <w:sz w:val="18"/>
          <w:szCs w:val="18"/>
          <w:u w:val="none"/>
        </w:rPr>
      </w:pPr>
      <w:r w:rsidRPr="00012EF8">
        <w:rPr>
          <w:sz w:val="28"/>
          <w:szCs w:val="28"/>
        </w:rPr>
        <w:br w:type="page"/>
      </w:r>
      <w:r w:rsidRPr="00012EF8">
        <w:rPr>
          <w:color w:val="131413"/>
          <w:sz w:val="18"/>
          <w:szCs w:val="18"/>
          <w:u w:val="none"/>
        </w:rPr>
        <w:lastRenderedPageBreak/>
        <w:t>N.B. Chez les nourrissons atteints d’EBJ généralisée sévère, l’offre de soins palliatifs en cas de suspicion de sepsis se justifie, après en avoir discuté avec la famille et en conformité avec la réglementation nationale. En prévision d’une telle situation d’urgence, un protocole de soins palliatifs peut être rédigé par le spécialiste d’un centre d’expertise de l’EB avec la contribution et l’aval des parents, avant d’être communiqué aux équipes d’urgences.</w:t>
      </w:r>
    </w:p>
    <w:p w14:paraId="0F1A2A49" w14:textId="77777777" w:rsidR="00523DCA" w:rsidRPr="00012EF8" w:rsidRDefault="00087C44" w:rsidP="00815B42">
      <w:pPr>
        <w:keepNext/>
        <w:keepLines/>
        <w:spacing w:before="300" w:after="0" w:line="240" w:lineRule="exact"/>
        <w:ind w:right="2"/>
        <w:jc w:val="both"/>
        <w:outlineLvl w:val="0"/>
        <w:rPr>
          <w:rFonts w:ascii="Arial" w:hAnsi="Arial"/>
          <w:b/>
          <w:bCs/>
          <w:color w:val="131413"/>
          <w:sz w:val="16"/>
          <w:szCs w:val="16"/>
          <w:u w:val="none"/>
        </w:rPr>
      </w:pPr>
      <w:r w:rsidRPr="00012EF8">
        <w:rPr>
          <w:rFonts w:ascii="Arial" w:hAnsi="Arial"/>
          <w:b/>
          <w:bCs/>
          <w:color w:val="131413"/>
          <w:sz w:val="16"/>
          <w:szCs w:val="16"/>
          <w:u w:val="none"/>
        </w:rPr>
        <w:t>Incapacité aiguë à s’alimenter chez le nouveau-né/nourrisson</w:t>
      </w:r>
    </w:p>
    <w:p w14:paraId="1FC75725" w14:textId="3DD0D222" w:rsidR="00087C44" w:rsidRPr="00012EF8" w:rsidRDefault="00087C44" w:rsidP="00815B42">
      <w:pPr>
        <w:keepNext/>
        <w:keepLines/>
        <w:spacing w:after="0" w:line="240" w:lineRule="exact"/>
        <w:ind w:right="301"/>
        <w:jc w:val="both"/>
        <w:outlineLvl w:val="0"/>
        <w:rPr>
          <w:rFonts w:ascii="Arial" w:eastAsia="Times New Roman" w:hAnsi="Arial" w:cs="Arial"/>
          <w:sz w:val="16"/>
          <w:szCs w:val="16"/>
          <w:u w:val="none"/>
        </w:rPr>
      </w:pPr>
      <w:r w:rsidRPr="00012EF8">
        <w:rPr>
          <w:rFonts w:ascii="Arial" w:hAnsi="Arial"/>
          <w:b/>
          <w:bCs/>
          <w:i/>
          <w:iCs/>
          <w:color w:val="131413"/>
          <w:sz w:val="16"/>
          <w:szCs w:val="16"/>
          <w:u w:val="none"/>
        </w:rPr>
        <w:t>Définition</w:t>
      </w:r>
    </w:p>
    <w:p w14:paraId="3D66F39E" w14:textId="77777777" w:rsidR="00087C44" w:rsidRPr="00012EF8" w:rsidRDefault="00087C44" w:rsidP="00815B42">
      <w:pPr>
        <w:spacing w:after="300" w:line="235" w:lineRule="exact"/>
        <w:jc w:val="both"/>
        <w:rPr>
          <w:rFonts w:eastAsia="Times New Roman"/>
          <w:sz w:val="18"/>
          <w:szCs w:val="18"/>
          <w:u w:val="none"/>
        </w:rPr>
      </w:pPr>
      <w:r w:rsidRPr="00012EF8">
        <w:rPr>
          <w:color w:val="131413"/>
          <w:sz w:val="18"/>
          <w:szCs w:val="18"/>
          <w:u w:val="none"/>
        </w:rPr>
        <w:t xml:space="preserve">Apparition soudaine de bulles multiples ou de grande taille sur la muqueuse </w:t>
      </w:r>
      <w:proofErr w:type="spellStart"/>
      <w:r w:rsidRPr="00012EF8">
        <w:rPr>
          <w:color w:val="131413"/>
          <w:sz w:val="18"/>
          <w:szCs w:val="18"/>
          <w:u w:val="none"/>
        </w:rPr>
        <w:t>oropharyngée</w:t>
      </w:r>
      <w:proofErr w:type="spellEnd"/>
      <w:r w:rsidRPr="00012EF8">
        <w:rPr>
          <w:color w:val="131413"/>
          <w:sz w:val="18"/>
          <w:szCs w:val="18"/>
          <w:u w:val="none"/>
        </w:rPr>
        <w:t xml:space="preserve"> ou, moins fréquemment, dans l’œsophage empêchant l’enfant de s’alimenter. Elle survient lors d’EBDR, généralement, mais également en cas d’EBS généralisée sévère et d’EBJ [</w:t>
      </w:r>
      <w:r w:rsidRPr="00012EF8">
        <w:rPr>
          <w:color w:val="0000FF"/>
          <w:sz w:val="18"/>
          <w:szCs w:val="18"/>
          <w:u w:val="none"/>
        </w:rPr>
        <w:t>4</w:t>
      </w:r>
      <w:r w:rsidRPr="00012EF8">
        <w:rPr>
          <w:color w:val="131413"/>
          <w:sz w:val="18"/>
          <w:szCs w:val="18"/>
          <w:u w:val="none"/>
        </w:rPr>
        <w:t>].</w:t>
      </w:r>
    </w:p>
    <w:p w14:paraId="319CD1AF" w14:textId="77777777" w:rsidR="00087C44" w:rsidRPr="00012EF8" w:rsidRDefault="00087C44" w:rsidP="00815B42">
      <w:pPr>
        <w:keepNext/>
        <w:keepLines/>
        <w:spacing w:before="300" w:after="120" w:line="240" w:lineRule="auto"/>
        <w:jc w:val="both"/>
        <w:outlineLvl w:val="0"/>
        <w:rPr>
          <w:rFonts w:ascii="Arial" w:eastAsia="Times New Roman" w:hAnsi="Arial" w:cs="Arial"/>
          <w:sz w:val="16"/>
          <w:szCs w:val="16"/>
          <w:u w:val="none"/>
        </w:rPr>
      </w:pPr>
      <w:r w:rsidRPr="00012EF8">
        <w:rPr>
          <w:rFonts w:ascii="Arial" w:hAnsi="Arial"/>
          <w:b/>
          <w:bCs/>
          <w:i/>
          <w:iCs/>
          <w:color w:val="131413"/>
          <w:sz w:val="16"/>
          <w:szCs w:val="16"/>
          <w:u w:val="none"/>
        </w:rPr>
        <w:t>Diagnostic d’urgence</w:t>
      </w:r>
    </w:p>
    <w:p w14:paraId="682505E2" w14:textId="1C620EC8" w:rsidR="00087C44" w:rsidRPr="00012EF8" w:rsidRDefault="00087C44" w:rsidP="00815B42">
      <w:pPr>
        <w:pStyle w:val="Paragraphedeliste"/>
        <w:numPr>
          <w:ilvl w:val="0"/>
          <w:numId w:val="9"/>
        </w:numPr>
        <w:spacing w:before="240" w:after="0" w:line="240" w:lineRule="exact"/>
        <w:ind w:left="461" w:hanging="187"/>
        <w:contextualSpacing w:val="0"/>
        <w:jc w:val="both"/>
        <w:rPr>
          <w:rFonts w:eastAsia="Times New Roman"/>
          <w:sz w:val="18"/>
          <w:szCs w:val="18"/>
          <w:u w:val="none"/>
        </w:rPr>
      </w:pPr>
      <w:r w:rsidRPr="00012EF8">
        <w:rPr>
          <w:sz w:val="18"/>
          <w:szCs w:val="18"/>
          <w:u w:val="none"/>
        </w:rPr>
        <w:t>Pl</w:t>
      </w:r>
      <w:r w:rsidR="00815B42">
        <w:rPr>
          <w:sz w:val="18"/>
          <w:szCs w:val="18"/>
          <w:u w:val="none"/>
        </w:rPr>
        <w:t>eurs soudains et incontrôlables</w:t>
      </w:r>
    </w:p>
    <w:p w14:paraId="6F5F8ABC" w14:textId="70F706CB" w:rsidR="00087C44" w:rsidRPr="00012EF8" w:rsidRDefault="00815B42" w:rsidP="00815B42">
      <w:pPr>
        <w:pStyle w:val="Paragraphedeliste"/>
        <w:numPr>
          <w:ilvl w:val="0"/>
          <w:numId w:val="9"/>
        </w:numPr>
        <w:spacing w:after="0" w:line="240" w:lineRule="exact"/>
        <w:ind w:left="461" w:hanging="187"/>
        <w:contextualSpacing w:val="0"/>
        <w:jc w:val="both"/>
        <w:rPr>
          <w:rFonts w:eastAsia="Times New Roman"/>
          <w:sz w:val="18"/>
          <w:szCs w:val="18"/>
          <w:u w:val="none"/>
        </w:rPr>
      </w:pPr>
      <w:r>
        <w:rPr>
          <w:sz w:val="18"/>
          <w:szCs w:val="18"/>
          <w:u w:val="none"/>
        </w:rPr>
        <w:t>Refus de s’alimenter</w:t>
      </w:r>
    </w:p>
    <w:p w14:paraId="3F5A541F" w14:textId="75916429" w:rsidR="00087C44" w:rsidRPr="00012EF8" w:rsidRDefault="00815B42" w:rsidP="00815B42">
      <w:pPr>
        <w:pStyle w:val="Paragraphedeliste"/>
        <w:numPr>
          <w:ilvl w:val="0"/>
          <w:numId w:val="9"/>
        </w:numPr>
        <w:spacing w:after="0" w:line="240" w:lineRule="exact"/>
        <w:ind w:left="461" w:hanging="187"/>
        <w:contextualSpacing w:val="0"/>
        <w:jc w:val="both"/>
        <w:rPr>
          <w:rFonts w:eastAsia="Times New Roman"/>
          <w:sz w:val="18"/>
          <w:szCs w:val="18"/>
          <w:u w:val="none"/>
        </w:rPr>
      </w:pPr>
      <w:r>
        <w:rPr>
          <w:sz w:val="18"/>
          <w:szCs w:val="18"/>
          <w:u w:val="none"/>
        </w:rPr>
        <w:t>Sialorrhée</w:t>
      </w:r>
    </w:p>
    <w:p w14:paraId="0759ECA0" w14:textId="77777777" w:rsidR="00087C44" w:rsidRPr="00012EF8" w:rsidRDefault="00087C44" w:rsidP="00815B42">
      <w:pPr>
        <w:pStyle w:val="Paragraphedeliste"/>
        <w:numPr>
          <w:ilvl w:val="0"/>
          <w:numId w:val="9"/>
        </w:numPr>
        <w:spacing w:after="300" w:line="240" w:lineRule="exact"/>
        <w:ind w:left="461" w:hanging="187"/>
        <w:contextualSpacing w:val="0"/>
        <w:jc w:val="both"/>
        <w:rPr>
          <w:rFonts w:eastAsia="Times New Roman"/>
          <w:sz w:val="18"/>
          <w:szCs w:val="18"/>
          <w:u w:val="none"/>
        </w:rPr>
      </w:pPr>
      <w:r w:rsidRPr="00012EF8">
        <w:rPr>
          <w:sz w:val="18"/>
          <w:szCs w:val="18"/>
          <w:u w:val="none"/>
        </w:rPr>
        <w:t>Présence d’une ou plusieurs grandes bulles tendues dans la cavité buccale.</w:t>
      </w:r>
    </w:p>
    <w:p w14:paraId="1FD774EB" w14:textId="77777777" w:rsidR="00087C44" w:rsidRPr="00012EF8" w:rsidRDefault="00087C44" w:rsidP="00815B42">
      <w:pPr>
        <w:keepNext/>
        <w:keepLines/>
        <w:spacing w:before="300" w:after="240" w:line="240" w:lineRule="auto"/>
        <w:jc w:val="both"/>
        <w:outlineLvl w:val="0"/>
        <w:rPr>
          <w:rFonts w:ascii="Arial" w:eastAsia="Times New Roman" w:hAnsi="Arial" w:cs="Arial"/>
          <w:sz w:val="16"/>
          <w:szCs w:val="16"/>
          <w:u w:val="none"/>
        </w:rPr>
      </w:pPr>
      <w:r w:rsidRPr="00012EF8">
        <w:rPr>
          <w:rFonts w:ascii="Arial" w:hAnsi="Arial"/>
          <w:b/>
          <w:bCs/>
          <w:i/>
          <w:iCs/>
          <w:color w:val="131413"/>
          <w:sz w:val="16"/>
          <w:szCs w:val="16"/>
          <w:u w:val="none"/>
        </w:rPr>
        <w:t>Traitement immédiat</w:t>
      </w:r>
    </w:p>
    <w:p w14:paraId="27AD1717" w14:textId="77777777" w:rsidR="00087C44" w:rsidRPr="00012EF8" w:rsidRDefault="00087C44" w:rsidP="0028650E">
      <w:pPr>
        <w:pStyle w:val="Paragraphedeliste"/>
        <w:keepNext/>
        <w:keepLines/>
        <w:numPr>
          <w:ilvl w:val="0"/>
          <w:numId w:val="10"/>
        </w:numPr>
        <w:tabs>
          <w:tab w:val="left" w:pos="450"/>
        </w:tabs>
        <w:spacing w:before="240" w:after="0" w:line="240" w:lineRule="exact"/>
        <w:ind w:left="270" w:firstLine="0"/>
        <w:jc w:val="both"/>
        <w:outlineLvl w:val="0"/>
        <w:rPr>
          <w:rFonts w:eastAsia="Times New Roman"/>
          <w:b/>
          <w:bCs/>
          <w:i/>
          <w:iCs/>
          <w:sz w:val="18"/>
          <w:szCs w:val="18"/>
          <w:u w:val="none"/>
        </w:rPr>
      </w:pPr>
      <w:r w:rsidRPr="00012EF8">
        <w:rPr>
          <w:b/>
          <w:bCs/>
          <w:i/>
          <w:iCs/>
          <w:sz w:val="18"/>
          <w:szCs w:val="18"/>
          <w:u w:val="none"/>
        </w:rPr>
        <w:t>Avant l’hospitalisation :</w:t>
      </w:r>
    </w:p>
    <w:p w14:paraId="365B9E47" w14:textId="77777777" w:rsidR="00087C44" w:rsidRPr="00012EF8" w:rsidRDefault="00087C44" w:rsidP="0028650E">
      <w:pPr>
        <w:pStyle w:val="Paragraphedeliste"/>
        <w:numPr>
          <w:ilvl w:val="0"/>
          <w:numId w:val="11"/>
        </w:numPr>
        <w:tabs>
          <w:tab w:val="left" w:pos="630"/>
        </w:tabs>
        <w:spacing w:after="0" w:line="240" w:lineRule="exact"/>
        <w:ind w:left="630" w:hanging="180"/>
        <w:contextualSpacing w:val="0"/>
        <w:jc w:val="both"/>
        <w:rPr>
          <w:rFonts w:eastAsia="Times New Roman"/>
          <w:sz w:val="18"/>
          <w:szCs w:val="18"/>
          <w:u w:val="none"/>
        </w:rPr>
      </w:pPr>
      <w:r w:rsidRPr="00012EF8">
        <w:rPr>
          <w:sz w:val="18"/>
          <w:szCs w:val="18"/>
          <w:u w:val="none"/>
        </w:rPr>
        <w:t>Si les parents/aidants ont été formés et que la cavité buccale présente des bulles facilement accessibles :</w:t>
      </w:r>
    </w:p>
    <w:p w14:paraId="73D3EA39" w14:textId="29D45509" w:rsidR="00087C44" w:rsidRPr="00012EF8" w:rsidRDefault="00087C44" w:rsidP="0028650E">
      <w:pPr>
        <w:pStyle w:val="Paragraphedeliste"/>
        <w:numPr>
          <w:ilvl w:val="0"/>
          <w:numId w:val="25"/>
        </w:numPr>
        <w:tabs>
          <w:tab w:val="left" w:pos="630"/>
        </w:tabs>
        <w:spacing w:after="0" w:line="240" w:lineRule="exact"/>
        <w:contextualSpacing w:val="0"/>
        <w:jc w:val="both"/>
        <w:rPr>
          <w:rFonts w:eastAsia="Times New Roman"/>
          <w:sz w:val="18"/>
          <w:szCs w:val="18"/>
          <w:u w:val="none"/>
        </w:rPr>
      </w:pPr>
      <w:r w:rsidRPr="00012EF8">
        <w:rPr>
          <w:sz w:val="18"/>
          <w:szCs w:val="18"/>
          <w:u w:val="none"/>
        </w:rPr>
        <w:t xml:space="preserve">Traitement antalgique : solution buvable de paracétamol 15 mg/kg à répéter jusqu’à 4 fois/jour, pour la composante nociceptive, et chlorhydrate de </w:t>
      </w:r>
      <w:proofErr w:type="spellStart"/>
      <w:r w:rsidRPr="00012EF8">
        <w:rPr>
          <w:sz w:val="18"/>
          <w:szCs w:val="18"/>
          <w:u w:val="none"/>
        </w:rPr>
        <w:t>tramadol</w:t>
      </w:r>
      <w:proofErr w:type="spellEnd"/>
      <w:r w:rsidRPr="00012EF8">
        <w:rPr>
          <w:sz w:val="18"/>
          <w:szCs w:val="18"/>
          <w:u w:val="none"/>
        </w:rPr>
        <w:t xml:space="preserve"> 1 mg/</w:t>
      </w:r>
      <w:r w:rsidR="003B5105" w:rsidRPr="00012EF8">
        <w:rPr>
          <w:sz w:val="18"/>
          <w:szCs w:val="18"/>
          <w:u w:val="none"/>
        </w:rPr>
        <w:t>kg</w:t>
      </w:r>
      <w:r w:rsidRPr="00012EF8">
        <w:rPr>
          <w:sz w:val="18"/>
          <w:szCs w:val="18"/>
          <w:u w:val="none"/>
        </w:rPr>
        <w:t xml:space="preserve"> toutes les 6 h, p</w:t>
      </w:r>
      <w:r w:rsidR="00815B42">
        <w:rPr>
          <w:sz w:val="18"/>
          <w:szCs w:val="18"/>
          <w:u w:val="none"/>
        </w:rPr>
        <w:t>our la composante neuropathique</w:t>
      </w:r>
    </w:p>
    <w:p w14:paraId="23CD8425" w14:textId="0D43CA61" w:rsidR="00087C44" w:rsidRPr="00815B42" w:rsidRDefault="00087C44" w:rsidP="0028650E">
      <w:pPr>
        <w:pStyle w:val="Paragraphedeliste"/>
        <w:numPr>
          <w:ilvl w:val="0"/>
          <w:numId w:val="11"/>
        </w:numPr>
        <w:tabs>
          <w:tab w:val="left" w:pos="630"/>
        </w:tabs>
        <w:spacing w:after="0" w:line="240" w:lineRule="exact"/>
        <w:ind w:left="630" w:hanging="180"/>
        <w:contextualSpacing w:val="0"/>
        <w:jc w:val="both"/>
        <w:rPr>
          <w:sz w:val="18"/>
          <w:szCs w:val="18"/>
          <w:u w:val="none"/>
        </w:rPr>
      </w:pPr>
      <w:r w:rsidRPr="00012EF8">
        <w:rPr>
          <w:sz w:val="18"/>
          <w:szCs w:val="18"/>
          <w:u w:val="none"/>
        </w:rPr>
        <w:t>Percement de la bulle avec une lancette pour prélèvement capillaire, une aiguille hypodermique ou, en leur absence, une</w:t>
      </w:r>
      <w:r w:rsidR="00815B42">
        <w:rPr>
          <w:sz w:val="18"/>
          <w:szCs w:val="18"/>
          <w:u w:val="none"/>
        </w:rPr>
        <w:t xml:space="preserve"> aiguille de couture stérilisée</w:t>
      </w:r>
    </w:p>
    <w:p w14:paraId="1E53479A" w14:textId="77777777" w:rsidR="00087C44" w:rsidRPr="00815B42" w:rsidRDefault="00087C44" w:rsidP="0028650E">
      <w:pPr>
        <w:pStyle w:val="Paragraphedeliste"/>
        <w:numPr>
          <w:ilvl w:val="0"/>
          <w:numId w:val="11"/>
        </w:numPr>
        <w:tabs>
          <w:tab w:val="left" w:pos="630"/>
        </w:tabs>
        <w:spacing w:after="0" w:line="240" w:lineRule="exact"/>
        <w:ind w:left="630" w:hanging="180"/>
        <w:contextualSpacing w:val="0"/>
        <w:jc w:val="both"/>
        <w:rPr>
          <w:sz w:val="18"/>
          <w:szCs w:val="18"/>
          <w:u w:val="none"/>
        </w:rPr>
      </w:pPr>
      <w:r w:rsidRPr="00012EF8">
        <w:rPr>
          <w:sz w:val="18"/>
          <w:szCs w:val="18"/>
          <w:u w:val="none"/>
        </w:rPr>
        <w:t>Si le traitement à domicile est déconseillé (premier épisode ou parents/aidants non formés) ou inefficace (impossibilité de drainer la bulle ou récidive immédiate, ou persistance de l’agitation et des pleurs) : prise en charge à l’hôpital.</w:t>
      </w:r>
    </w:p>
    <w:p w14:paraId="7BEE8F58" w14:textId="77777777" w:rsidR="00087C44" w:rsidRPr="00012EF8" w:rsidRDefault="00087C44" w:rsidP="0028650E">
      <w:pPr>
        <w:pStyle w:val="Paragraphedeliste"/>
        <w:keepNext/>
        <w:keepLines/>
        <w:numPr>
          <w:ilvl w:val="0"/>
          <w:numId w:val="11"/>
        </w:numPr>
        <w:tabs>
          <w:tab w:val="left" w:pos="450"/>
        </w:tabs>
        <w:spacing w:after="0" w:line="240" w:lineRule="exact"/>
        <w:ind w:left="270" w:firstLine="0"/>
        <w:jc w:val="both"/>
        <w:outlineLvl w:val="0"/>
        <w:rPr>
          <w:rFonts w:eastAsia="Times New Roman"/>
          <w:b/>
          <w:bCs/>
          <w:i/>
          <w:iCs/>
          <w:sz w:val="18"/>
          <w:szCs w:val="18"/>
          <w:u w:val="none"/>
        </w:rPr>
      </w:pPr>
      <w:r w:rsidRPr="00012EF8">
        <w:rPr>
          <w:b/>
          <w:bCs/>
          <w:i/>
          <w:iCs/>
          <w:sz w:val="18"/>
          <w:szCs w:val="18"/>
          <w:u w:val="none"/>
        </w:rPr>
        <w:t>À l’hôpital :</w:t>
      </w:r>
    </w:p>
    <w:p w14:paraId="09FE3036" w14:textId="296ADA03" w:rsidR="00087C44" w:rsidRPr="00012EF8" w:rsidRDefault="00087C44" w:rsidP="0028650E">
      <w:pPr>
        <w:pStyle w:val="Paragraphedeliste"/>
        <w:numPr>
          <w:ilvl w:val="0"/>
          <w:numId w:val="11"/>
        </w:numPr>
        <w:tabs>
          <w:tab w:val="left" w:pos="630"/>
        </w:tabs>
        <w:spacing w:after="0" w:line="240" w:lineRule="exact"/>
        <w:ind w:left="630" w:hanging="180"/>
        <w:contextualSpacing w:val="0"/>
        <w:jc w:val="both"/>
        <w:rPr>
          <w:rFonts w:eastAsia="Times New Roman"/>
          <w:sz w:val="18"/>
          <w:szCs w:val="18"/>
          <w:u w:val="none"/>
        </w:rPr>
      </w:pPr>
      <w:r w:rsidRPr="00012EF8">
        <w:rPr>
          <w:sz w:val="18"/>
          <w:szCs w:val="18"/>
          <w:u w:val="none"/>
        </w:rPr>
        <w:t xml:space="preserve">Traitement antalgique adéquat : solution buvable de paracétamol 15 mg/kg 3-4 fois/jour et chlorhydrate de </w:t>
      </w:r>
      <w:proofErr w:type="spellStart"/>
      <w:r w:rsidRPr="00012EF8">
        <w:rPr>
          <w:sz w:val="18"/>
          <w:szCs w:val="18"/>
          <w:u w:val="none"/>
        </w:rPr>
        <w:t>tramadol</w:t>
      </w:r>
      <w:proofErr w:type="spellEnd"/>
      <w:r w:rsidRPr="00012EF8">
        <w:rPr>
          <w:sz w:val="18"/>
          <w:szCs w:val="18"/>
          <w:u w:val="none"/>
        </w:rPr>
        <w:t xml:space="preserve"> 1 mg/kg toutes les 6 h et, en cas d’inefficacité, solution buvable de morphine 0,1-0,3 mg/kg 5-6 fois/jour [</w:t>
      </w:r>
      <w:r w:rsidRPr="00012EF8">
        <w:rPr>
          <w:color w:val="0000FF"/>
          <w:sz w:val="18"/>
          <w:szCs w:val="18"/>
          <w:u w:val="none"/>
        </w:rPr>
        <w:t>10</w:t>
      </w:r>
      <w:r w:rsidRPr="00012EF8">
        <w:rPr>
          <w:sz w:val="18"/>
          <w:szCs w:val="18"/>
          <w:u w:val="none"/>
        </w:rPr>
        <w:t>]. Si la prise orale n’est pas possible, de la morphine peut être administrée en continu à raison de 10-50 </w:t>
      </w:r>
      <w:r w:rsidR="00815B42">
        <w:rPr>
          <w:sz w:val="18"/>
          <w:szCs w:val="18"/>
          <w:u w:val="none"/>
        </w:rPr>
        <w:t>µg/kg/h par sonde nasogastrique</w:t>
      </w:r>
      <w:r w:rsidR="00815B42">
        <w:rPr>
          <w:sz w:val="18"/>
          <w:szCs w:val="18"/>
          <w:u w:val="none"/>
        </w:rPr>
        <w:br/>
        <w:t>(voir ci-dessous)</w:t>
      </w:r>
    </w:p>
    <w:p w14:paraId="778C4A3A" w14:textId="71393AC6" w:rsidR="00087C44" w:rsidRPr="00012EF8" w:rsidRDefault="00087C44" w:rsidP="00815B42">
      <w:pPr>
        <w:pStyle w:val="Paragraphedeliste"/>
        <w:numPr>
          <w:ilvl w:val="0"/>
          <w:numId w:val="12"/>
        </w:numPr>
        <w:tabs>
          <w:tab w:val="left" w:pos="630"/>
        </w:tabs>
        <w:spacing w:after="0" w:line="240" w:lineRule="exact"/>
        <w:ind w:left="630" w:right="28" w:hanging="270"/>
        <w:contextualSpacing w:val="0"/>
        <w:jc w:val="both"/>
        <w:rPr>
          <w:rFonts w:eastAsia="Times New Roman"/>
          <w:sz w:val="18"/>
          <w:szCs w:val="18"/>
          <w:u w:val="none"/>
        </w:rPr>
      </w:pPr>
      <w:r w:rsidRPr="00012EF8">
        <w:rPr>
          <w:sz w:val="18"/>
          <w:szCs w:val="18"/>
          <w:u w:val="none"/>
        </w:rPr>
        <w:t xml:space="preserve">Examen de la cavité buccale et percement de la ou des bulles avec une lancette de prélèvement capillaire ou une aiguille hypodermique. Avant le percement, </w:t>
      </w:r>
      <w:r w:rsidRPr="00012EF8">
        <w:rPr>
          <w:sz w:val="18"/>
          <w:szCs w:val="18"/>
          <w:u w:val="none"/>
        </w:rPr>
        <w:t xml:space="preserve">l’administration de </w:t>
      </w:r>
      <w:proofErr w:type="spellStart"/>
      <w:r w:rsidRPr="00012EF8">
        <w:rPr>
          <w:sz w:val="18"/>
          <w:szCs w:val="18"/>
          <w:u w:val="none"/>
        </w:rPr>
        <w:t>midazolam</w:t>
      </w:r>
      <w:proofErr w:type="spellEnd"/>
      <w:r w:rsidRPr="00012EF8">
        <w:rPr>
          <w:sz w:val="18"/>
          <w:szCs w:val="18"/>
          <w:u w:val="none"/>
        </w:rPr>
        <w:t xml:space="preserve"> (solution buvable ou nasale 0,2-0,5 mg/kg ou IV 0,2 mg/kg) doit être envisagée en présence de bulles m</w:t>
      </w:r>
      <w:r w:rsidR="00815B42">
        <w:rPr>
          <w:sz w:val="18"/>
          <w:szCs w:val="18"/>
          <w:u w:val="none"/>
        </w:rPr>
        <w:t>ultiples et/ou de grande taille</w:t>
      </w:r>
    </w:p>
    <w:p w14:paraId="5C087F44" w14:textId="3B148471" w:rsidR="00087C44" w:rsidRPr="00012EF8" w:rsidRDefault="00087C44" w:rsidP="00815B42">
      <w:pPr>
        <w:pStyle w:val="Paragraphedeliste"/>
        <w:numPr>
          <w:ilvl w:val="0"/>
          <w:numId w:val="12"/>
        </w:numPr>
        <w:tabs>
          <w:tab w:val="left" w:pos="630"/>
        </w:tabs>
        <w:spacing w:after="0" w:line="240" w:lineRule="exact"/>
        <w:ind w:left="630" w:right="208" w:hanging="270"/>
        <w:contextualSpacing w:val="0"/>
        <w:jc w:val="both"/>
        <w:rPr>
          <w:rFonts w:eastAsia="Times New Roman"/>
          <w:sz w:val="18"/>
          <w:szCs w:val="18"/>
          <w:u w:val="none"/>
        </w:rPr>
      </w:pPr>
      <w:r w:rsidRPr="00012EF8">
        <w:rPr>
          <w:sz w:val="18"/>
          <w:szCs w:val="18"/>
          <w:u w:val="none"/>
        </w:rPr>
        <w:t xml:space="preserve">Suivi immédiatement après le percement pour vérifier l’efficacité et répéter la procédure si la ou les </w:t>
      </w:r>
      <w:r w:rsidR="00815B42">
        <w:rPr>
          <w:sz w:val="18"/>
          <w:szCs w:val="18"/>
          <w:u w:val="none"/>
        </w:rPr>
        <w:t>bulles se remplissent à nouveau</w:t>
      </w:r>
    </w:p>
    <w:p w14:paraId="4D0738A2" w14:textId="62F8C2C0" w:rsidR="00087C44" w:rsidRPr="00815B42" w:rsidRDefault="00087C44" w:rsidP="00815B42">
      <w:pPr>
        <w:pStyle w:val="Paragraphedeliste"/>
        <w:numPr>
          <w:ilvl w:val="0"/>
          <w:numId w:val="12"/>
        </w:numPr>
        <w:tabs>
          <w:tab w:val="left" w:pos="630"/>
        </w:tabs>
        <w:spacing w:after="0" w:line="240" w:lineRule="exact"/>
        <w:ind w:left="630" w:right="208" w:hanging="270"/>
        <w:contextualSpacing w:val="0"/>
        <w:jc w:val="both"/>
        <w:rPr>
          <w:sz w:val="18"/>
          <w:szCs w:val="18"/>
          <w:u w:val="none"/>
        </w:rPr>
      </w:pPr>
      <w:r w:rsidRPr="00012EF8">
        <w:rPr>
          <w:sz w:val="18"/>
          <w:szCs w:val="18"/>
          <w:u w:val="none"/>
        </w:rPr>
        <w:t>Si le refus d’alimentation orale persiste, une alimentation nasogastrique doit être instaurée en plaçant une sonde en polyuréthane de faible calibre, souple et lisse préalablement lubrifiée, afin de minimiser le traumatisme de la muqueuse [</w:t>
      </w:r>
      <w:r w:rsidRPr="00815B42">
        <w:rPr>
          <w:color w:val="0000FF"/>
          <w:sz w:val="18"/>
          <w:szCs w:val="18"/>
          <w:u w:val="none"/>
        </w:rPr>
        <w:t>5</w:t>
      </w:r>
      <w:r w:rsidR="00815B42">
        <w:rPr>
          <w:sz w:val="18"/>
          <w:szCs w:val="18"/>
          <w:u w:val="none"/>
        </w:rPr>
        <w:t>]</w:t>
      </w:r>
    </w:p>
    <w:p w14:paraId="29146C08" w14:textId="77777777" w:rsidR="00087C44" w:rsidRPr="00815B42" w:rsidRDefault="00087C44" w:rsidP="00815B42">
      <w:pPr>
        <w:pStyle w:val="Paragraphedeliste"/>
        <w:numPr>
          <w:ilvl w:val="0"/>
          <w:numId w:val="12"/>
        </w:numPr>
        <w:tabs>
          <w:tab w:val="left" w:pos="630"/>
        </w:tabs>
        <w:spacing w:after="0" w:line="240" w:lineRule="exact"/>
        <w:ind w:left="630" w:right="208" w:hanging="270"/>
        <w:contextualSpacing w:val="0"/>
        <w:jc w:val="both"/>
        <w:rPr>
          <w:sz w:val="18"/>
          <w:szCs w:val="18"/>
          <w:u w:val="none"/>
        </w:rPr>
      </w:pPr>
      <w:r w:rsidRPr="00012EF8">
        <w:rPr>
          <w:sz w:val="18"/>
          <w:szCs w:val="18"/>
          <w:u w:val="none"/>
        </w:rPr>
        <w:t>Si la sialorrhée et les difficultés d’alimentation persistent après un traitement efficace des lésions buccales, une atteinte œsophagienne doit être envisagée (voir ci-dessous).</w:t>
      </w:r>
    </w:p>
    <w:p w14:paraId="0F8125D5" w14:textId="77777777" w:rsidR="00087C44" w:rsidRPr="00012EF8" w:rsidRDefault="00087C44" w:rsidP="00815B42">
      <w:pPr>
        <w:keepNext/>
        <w:keepLines/>
        <w:spacing w:before="300" w:after="0" w:line="240" w:lineRule="auto"/>
        <w:jc w:val="both"/>
        <w:outlineLvl w:val="0"/>
        <w:rPr>
          <w:rFonts w:ascii="Arial" w:eastAsia="Times New Roman" w:hAnsi="Arial" w:cs="Arial"/>
          <w:sz w:val="16"/>
          <w:szCs w:val="16"/>
          <w:u w:val="none"/>
        </w:rPr>
      </w:pPr>
      <w:r w:rsidRPr="00012EF8">
        <w:rPr>
          <w:rFonts w:ascii="Arial" w:hAnsi="Arial"/>
          <w:b/>
          <w:bCs/>
          <w:i/>
          <w:iCs/>
          <w:color w:val="131413"/>
          <w:sz w:val="16"/>
          <w:szCs w:val="16"/>
          <w:u w:val="none"/>
        </w:rPr>
        <w:t>Suivi</w:t>
      </w:r>
    </w:p>
    <w:p w14:paraId="68951552" w14:textId="77777777" w:rsidR="00087C44" w:rsidRPr="00012EF8" w:rsidRDefault="00087C44" w:rsidP="00815B42">
      <w:pPr>
        <w:spacing w:after="300" w:line="240" w:lineRule="auto"/>
        <w:jc w:val="both"/>
        <w:rPr>
          <w:rFonts w:eastAsia="Times New Roman"/>
          <w:sz w:val="18"/>
          <w:szCs w:val="18"/>
          <w:u w:val="none"/>
        </w:rPr>
      </w:pPr>
      <w:r w:rsidRPr="00012EF8">
        <w:rPr>
          <w:color w:val="131413"/>
          <w:sz w:val="18"/>
          <w:szCs w:val="18"/>
          <w:u w:val="none"/>
        </w:rPr>
        <w:t>Évaluation par le pédiatre après une semaine :</w:t>
      </w:r>
    </w:p>
    <w:p w14:paraId="3A5FECCA" w14:textId="77777777" w:rsidR="00087C44" w:rsidRPr="00012EF8" w:rsidRDefault="00087C44" w:rsidP="00815B42">
      <w:pPr>
        <w:pStyle w:val="Paragraphedeliste"/>
        <w:numPr>
          <w:ilvl w:val="0"/>
          <w:numId w:val="12"/>
        </w:numPr>
        <w:tabs>
          <w:tab w:val="left" w:pos="630"/>
        </w:tabs>
        <w:spacing w:after="0" w:line="240" w:lineRule="exact"/>
        <w:ind w:left="630" w:right="208" w:hanging="270"/>
        <w:contextualSpacing w:val="0"/>
        <w:jc w:val="both"/>
        <w:rPr>
          <w:rFonts w:eastAsia="Times New Roman"/>
          <w:sz w:val="18"/>
          <w:szCs w:val="18"/>
          <w:u w:val="none"/>
        </w:rPr>
      </w:pPr>
      <w:r w:rsidRPr="00012EF8">
        <w:rPr>
          <w:sz w:val="18"/>
          <w:szCs w:val="18"/>
          <w:u w:val="none"/>
        </w:rPr>
        <w:t>État de la cavité buccale.</w:t>
      </w:r>
    </w:p>
    <w:p w14:paraId="0D0BE0D8" w14:textId="45F872E4" w:rsidR="00087C44" w:rsidRPr="00815B42" w:rsidRDefault="00087C44" w:rsidP="00815B42">
      <w:pPr>
        <w:pStyle w:val="Paragraphedeliste"/>
        <w:numPr>
          <w:ilvl w:val="0"/>
          <w:numId w:val="12"/>
        </w:numPr>
        <w:tabs>
          <w:tab w:val="left" w:pos="630"/>
        </w:tabs>
        <w:spacing w:after="0" w:line="240" w:lineRule="exact"/>
        <w:ind w:left="630" w:right="208" w:hanging="270"/>
        <w:contextualSpacing w:val="0"/>
        <w:jc w:val="both"/>
        <w:rPr>
          <w:sz w:val="18"/>
          <w:szCs w:val="18"/>
          <w:u w:val="none"/>
        </w:rPr>
      </w:pPr>
      <w:r w:rsidRPr="00012EF8">
        <w:rPr>
          <w:sz w:val="18"/>
          <w:szCs w:val="18"/>
          <w:u w:val="none"/>
        </w:rPr>
        <w:t xml:space="preserve">Prise alimentaire et état général (couleur de la peau et des muqueuses, hydratation, poids, </w:t>
      </w:r>
      <w:r w:rsidR="00815B42">
        <w:rPr>
          <w:sz w:val="18"/>
          <w:szCs w:val="18"/>
          <w:u w:val="none"/>
        </w:rPr>
        <w:t>taille et poids pour la taille)</w:t>
      </w:r>
    </w:p>
    <w:p w14:paraId="1BBD81AF" w14:textId="619B15F2" w:rsidR="00087C44" w:rsidRPr="00815B42" w:rsidRDefault="00087C44" w:rsidP="00815B42">
      <w:pPr>
        <w:pStyle w:val="Paragraphedeliste"/>
        <w:numPr>
          <w:ilvl w:val="0"/>
          <w:numId w:val="12"/>
        </w:numPr>
        <w:tabs>
          <w:tab w:val="left" w:pos="630"/>
        </w:tabs>
        <w:spacing w:after="0" w:line="240" w:lineRule="exact"/>
        <w:ind w:left="630" w:right="208" w:hanging="270"/>
        <w:contextualSpacing w:val="0"/>
        <w:jc w:val="both"/>
        <w:rPr>
          <w:sz w:val="18"/>
          <w:szCs w:val="18"/>
          <w:u w:val="none"/>
        </w:rPr>
      </w:pPr>
      <w:r w:rsidRPr="00012EF8">
        <w:rPr>
          <w:sz w:val="18"/>
          <w:szCs w:val="18"/>
          <w:u w:val="none"/>
        </w:rPr>
        <w:t xml:space="preserve">Symptômes associés éventuels tels que douleur abdominale et signes de reflux gastro-œsophagien ; ce dernier peut aggraver l’atteinte de la muqueuse </w:t>
      </w:r>
      <w:proofErr w:type="spellStart"/>
      <w:r w:rsidRPr="00012EF8">
        <w:rPr>
          <w:sz w:val="18"/>
          <w:szCs w:val="18"/>
          <w:u w:val="none"/>
        </w:rPr>
        <w:t>oropharyngée</w:t>
      </w:r>
      <w:proofErr w:type="spellEnd"/>
      <w:r w:rsidRPr="00012EF8">
        <w:rPr>
          <w:sz w:val="18"/>
          <w:szCs w:val="18"/>
          <w:u w:val="none"/>
        </w:rPr>
        <w:t xml:space="preserve"> et</w:t>
      </w:r>
      <w:r w:rsidR="00815B42">
        <w:rPr>
          <w:sz w:val="18"/>
          <w:szCs w:val="18"/>
          <w:u w:val="none"/>
        </w:rPr>
        <w:t xml:space="preserve"> requiert un traitement médical</w:t>
      </w:r>
    </w:p>
    <w:p w14:paraId="5024C76D" w14:textId="77777777" w:rsidR="00087C44" w:rsidRPr="00815B42" w:rsidRDefault="00087C44" w:rsidP="00815B42">
      <w:pPr>
        <w:pStyle w:val="Paragraphedeliste"/>
        <w:numPr>
          <w:ilvl w:val="0"/>
          <w:numId w:val="12"/>
        </w:numPr>
        <w:tabs>
          <w:tab w:val="left" w:pos="630"/>
        </w:tabs>
        <w:spacing w:after="0" w:line="240" w:lineRule="exact"/>
        <w:ind w:left="630" w:right="208" w:hanging="270"/>
        <w:contextualSpacing w:val="0"/>
        <w:jc w:val="both"/>
        <w:rPr>
          <w:sz w:val="18"/>
          <w:szCs w:val="18"/>
          <w:u w:val="none"/>
        </w:rPr>
      </w:pPr>
      <w:r w:rsidRPr="00012EF8">
        <w:rPr>
          <w:sz w:val="18"/>
          <w:szCs w:val="18"/>
          <w:u w:val="none"/>
        </w:rPr>
        <w:t>Si nécessaire, les parents/aidants doivent être orientés vers le centre spécialisé ou de référence de l’EB le plus proche en vue d’une formation et d’un suivi continus.</w:t>
      </w:r>
    </w:p>
    <w:p w14:paraId="2E038AEC" w14:textId="77777777" w:rsidR="00087C44" w:rsidRPr="00012EF8" w:rsidRDefault="00087C44" w:rsidP="00815B42">
      <w:pPr>
        <w:keepNext/>
        <w:keepLines/>
        <w:spacing w:before="300" w:after="0" w:line="240" w:lineRule="exact"/>
        <w:ind w:right="1558"/>
        <w:jc w:val="both"/>
        <w:outlineLvl w:val="0"/>
        <w:rPr>
          <w:rFonts w:eastAsia="Times New Roman"/>
          <w:sz w:val="16"/>
          <w:szCs w:val="16"/>
          <w:u w:val="none"/>
        </w:rPr>
      </w:pPr>
      <w:r w:rsidRPr="00012EF8">
        <w:rPr>
          <w:rFonts w:ascii="Arial" w:hAnsi="Arial"/>
          <w:b/>
          <w:bCs/>
          <w:color w:val="131413"/>
          <w:sz w:val="16"/>
          <w:szCs w:val="16"/>
          <w:u w:val="none"/>
        </w:rPr>
        <w:t>Obstruction œsophagienne aiguë</w:t>
      </w:r>
      <w:r w:rsidRPr="00012EF8">
        <w:rPr>
          <w:b/>
          <w:bCs/>
          <w:color w:val="131413"/>
          <w:sz w:val="16"/>
          <w:szCs w:val="16"/>
          <w:u w:val="none"/>
        </w:rPr>
        <w:t xml:space="preserve"> </w:t>
      </w:r>
      <w:r w:rsidRPr="00012EF8">
        <w:rPr>
          <w:rFonts w:ascii="Arial" w:hAnsi="Arial"/>
          <w:b/>
          <w:bCs/>
          <w:i/>
          <w:iCs/>
          <w:color w:val="131413"/>
          <w:sz w:val="16"/>
          <w:szCs w:val="16"/>
          <w:u w:val="none"/>
        </w:rPr>
        <w:t>Définition</w:t>
      </w:r>
    </w:p>
    <w:p w14:paraId="58F54FE8" w14:textId="77777777" w:rsidR="00087C44" w:rsidRPr="00012EF8" w:rsidRDefault="00087C44" w:rsidP="00815B42">
      <w:pPr>
        <w:spacing w:after="300" w:line="235" w:lineRule="exact"/>
        <w:jc w:val="both"/>
        <w:rPr>
          <w:rFonts w:eastAsia="Times New Roman"/>
          <w:sz w:val="18"/>
          <w:szCs w:val="18"/>
          <w:u w:val="none"/>
        </w:rPr>
      </w:pPr>
      <w:r w:rsidRPr="00012EF8">
        <w:rPr>
          <w:color w:val="131413"/>
          <w:sz w:val="18"/>
          <w:szCs w:val="18"/>
          <w:u w:val="none"/>
        </w:rPr>
        <w:t>Dysphagie et incapacité à déglutir aiguës dues à l’apparition soudaine de bulles obstructives dans l’</w:t>
      </w:r>
      <w:proofErr w:type="spellStart"/>
      <w:r w:rsidRPr="00012EF8">
        <w:rPr>
          <w:color w:val="131413"/>
          <w:sz w:val="18"/>
          <w:szCs w:val="18"/>
          <w:u w:val="none"/>
        </w:rPr>
        <w:t>hypopharynx</w:t>
      </w:r>
      <w:proofErr w:type="spellEnd"/>
      <w:r w:rsidRPr="00012EF8">
        <w:rPr>
          <w:color w:val="131413"/>
          <w:sz w:val="18"/>
          <w:szCs w:val="18"/>
          <w:u w:val="none"/>
        </w:rPr>
        <w:t>/œsophage ou à l’aggravation de sténoses œsophagiennes préexistantes. Elle se produit généralement lors d’EBDR, et rarement en cas de SK et d’EBS [</w:t>
      </w:r>
      <w:r w:rsidRPr="00012EF8">
        <w:rPr>
          <w:color w:val="0000FF"/>
          <w:sz w:val="18"/>
          <w:szCs w:val="18"/>
          <w:u w:val="none"/>
        </w:rPr>
        <w:t>4</w:t>
      </w:r>
      <w:r w:rsidRPr="00012EF8">
        <w:rPr>
          <w:color w:val="131413"/>
          <w:sz w:val="18"/>
          <w:szCs w:val="18"/>
          <w:u w:val="none"/>
        </w:rPr>
        <w:t xml:space="preserve">, </w:t>
      </w:r>
      <w:r w:rsidRPr="00012EF8">
        <w:rPr>
          <w:color w:val="0000FF"/>
          <w:sz w:val="18"/>
          <w:szCs w:val="18"/>
          <w:u w:val="none"/>
        </w:rPr>
        <w:t>11</w:t>
      </w:r>
      <w:r w:rsidRPr="00012EF8">
        <w:rPr>
          <w:color w:val="131413"/>
          <w:sz w:val="18"/>
          <w:szCs w:val="18"/>
          <w:u w:val="none"/>
        </w:rPr>
        <w:t>].</w:t>
      </w:r>
    </w:p>
    <w:p w14:paraId="56075EC2" w14:textId="77777777" w:rsidR="00087C44" w:rsidRPr="00012EF8" w:rsidRDefault="00087C44" w:rsidP="00815B42">
      <w:pPr>
        <w:keepNext/>
        <w:keepLines/>
        <w:spacing w:before="300" w:after="300" w:line="240" w:lineRule="auto"/>
        <w:jc w:val="both"/>
        <w:outlineLvl w:val="0"/>
        <w:rPr>
          <w:rFonts w:ascii="Arial" w:eastAsia="Times New Roman" w:hAnsi="Arial" w:cs="Arial"/>
          <w:sz w:val="16"/>
          <w:szCs w:val="16"/>
          <w:u w:val="none"/>
        </w:rPr>
      </w:pPr>
      <w:r w:rsidRPr="00012EF8">
        <w:rPr>
          <w:rFonts w:ascii="Arial" w:hAnsi="Arial"/>
          <w:b/>
          <w:bCs/>
          <w:i/>
          <w:iCs/>
          <w:color w:val="131413"/>
          <w:sz w:val="16"/>
          <w:szCs w:val="16"/>
          <w:u w:val="none"/>
        </w:rPr>
        <w:t>Diagnostic d’urgence</w:t>
      </w:r>
    </w:p>
    <w:p w14:paraId="73CB0C65" w14:textId="138538ED" w:rsidR="00087C44" w:rsidRPr="00012EF8" w:rsidRDefault="00087C44" w:rsidP="00815B42">
      <w:pPr>
        <w:pStyle w:val="Paragraphedeliste"/>
        <w:numPr>
          <w:ilvl w:val="0"/>
          <w:numId w:val="15"/>
        </w:numPr>
        <w:tabs>
          <w:tab w:val="left" w:pos="360"/>
        </w:tabs>
        <w:spacing w:before="300" w:after="0" w:line="240" w:lineRule="exact"/>
        <w:ind w:left="360" w:right="298" w:hanging="180"/>
        <w:jc w:val="both"/>
        <w:rPr>
          <w:rFonts w:eastAsia="Times New Roman"/>
          <w:sz w:val="18"/>
          <w:szCs w:val="18"/>
          <w:u w:val="none"/>
        </w:rPr>
      </w:pPr>
      <w:r w:rsidRPr="00012EF8">
        <w:rPr>
          <w:sz w:val="18"/>
          <w:szCs w:val="18"/>
          <w:u w:val="none"/>
        </w:rPr>
        <w:t xml:space="preserve">Anamnèse clinique : elle survient souvent pendant un repas, après la déglutition d’un bol alimentaire </w:t>
      </w:r>
      <w:r w:rsidR="00815B42">
        <w:rPr>
          <w:sz w:val="18"/>
          <w:szCs w:val="18"/>
          <w:u w:val="none"/>
        </w:rPr>
        <w:t>traumatique ou de grande taille</w:t>
      </w:r>
    </w:p>
    <w:p w14:paraId="4FA76950" w14:textId="77777777" w:rsidR="00087C44" w:rsidRPr="00012EF8" w:rsidRDefault="00087C44" w:rsidP="00815B42">
      <w:pPr>
        <w:pStyle w:val="Paragraphedeliste"/>
        <w:numPr>
          <w:ilvl w:val="0"/>
          <w:numId w:val="15"/>
        </w:numPr>
        <w:tabs>
          <w:tab w:val="left" w:pos="360"/>
        </w:tabs>
        <w:spacing w:after="0" w:line="240" w:lineRule="exact"/>
        <w:ind w:left="360" w:hanging="180"/>
        <w:jc w:val="both"/>
        <w:rPr>
          <w:rFonts w:eastAsia="Times New Roman"/>
          <w:sz w:val="18"/>
          <w:szCs w:val="18"/>
          <w:u w:val="none"/>
        </w:rPr>
      </w:pPr>
      <w:r w:rsidRPr="00012EF8">
        <w:rPr>
          <w:sz w:val="18"/>
          <w:szCs w:val="18"/>
          <w:u w:val="none"/>
        </w:rPr>
        <w:t>Caractéristiques cliniques :</w:t>
      </w:r>
    </w:p>
    <w:p w14:paraId="64800E2F" w14:textId="77777777" w:rsidR="00087C44" w:rsidRPr="00012EF8" w:rsidRDefault="00087C44" w:rsidP="00815B42">
      <w:pPr>
        <w:pStyle w:val="Paragraphedeliste"/>
        <w:numPr>
          <w:ilvl w:val="0"/>
          <w:numId w:val="16"/>
        </w:numPr>
        <w:tabs>
          <w:tab w:val="left" w:pos="650"/>
        </w:tabs>
        <w:spacing w:after="0" w:line="240" w:lineRule="exact"/>
        <w:ind w:left="630" w:right="208" w:hanging="270"/>
        <w:jc w:val="both"/>
        <w:rPr>
          <w:rFonts w:eastAsia="Times New Roman"/>
          <w:sz w:val="18"/>
          <w:szCs w:val="18"/>
          <w:u w:val="none"/>
        </w:rPr>
      </w:pPr>
      <w:r w:rsidRPr="00012EF8">
        <w:rPr>
          <w:sz w:val="18"/>
          <w:szCs w:val="18"/>
          <w:u w:val="none"/>
        </w:rPr>
        <w:t>Incapacité aiguë et complète/presque complète à avaler la nourriture solide ou tant solide que liquide.</w:t>
      </w:r>
    </w:p>
    <w:p w14:paraId="1FACFF09" w14:textId="198E0E68" w:rsidR="00087C44" w:rsidRPr="00012EF8" w:rsidRDefault="00815B42" w:rsidP="00815B42">
      <w:pPr>
        <w:pStyle w:val="Paragraphedeliste"/>
        <w:numPr>
          <w:ilvl w:val="0"/>
          <w:numId w:val="16"/>
        </w:numPr>
        <w:tabs>
          <w:tab w:val="left" w:pos="650"/>
        </w:tabs>
        <w:spacing w:after="0" w:line="240" w:lineRule="exact"/>
        <w:ind w:left="630" w:hanging="270"/>
        <w:jc w:val="both"/>
        <w:rPr>
          <w:rFonts w:eastAsia="Times New Roman"/>
          <w:sz w:val="18"/>
          <w:szCs w:val="18"/>
          <w:u w:val="none"/>
        </w:rPr>
      </w:pPr>
      <w:r>
        <w:rPr>
          <w:sz w:val="18"/>
          <w:szCs w:val="18"/>
          <w:u w:val="none"/>
        </w:rPr>
        <w:t>Dysphagie douloureuse aiguë</w:t>
      </w:r>
    </w:p>
    <w:p w14:paraId="4AC0CD91" w14:textId="77777777" w:rsidR="00087C44" w:rsidRPr="00012EF8" w:rsidRDefault="00087C44" w:rsidP="00815B42">
      <w:pPr>
        <w:pStyle w:val="Paragraphedeliste"/>
        <w:numPr>
          <w:ilvl w:val="0"/>
          <w:numId w:val="16"/>
        </w:numPr>
        <w:tabs>
          <w:tab w:val="left" w:pos="660"/>
        </w:tabs>
        <w:spacing w:after="0" w:line="240" w:lineRule="exact"/>
        <w:ind w:left="630" w:right="478" w:hanging="270"/>
        <w:jc w:val="both"/>
        <w:rPr>
          <w:rFonts w:eastAsia="Times New Roman"/>
          <w:sz w:val="18"/>
          <w:szCs w:val="18"/>
          <w:u w:val="none"/>
        </w:rPr>
      </w:pPr>
      <w:r w:rsidRPr="00012EF8">
        <w:rPr>
          <w:sz w:val="18"/>
          <w:szCs w:val="18"/>
          <w:u w:val="none"/>
        </w:rPr>
        <w:t>Apparition d’une sialorrhée sévère ou aggravation d’une sialorrhée préexistante.</w:t>
      </w:r>
    </w:p>
    <w:p w14:paraId="619B1096" w14:textId="3D138611" w:rsidR="00087C44" w:rsidRPr="00012EF8" w:rsidRDefault="00815B42" w:rsidP="00815B42">
      <w:pPr>
        <w:pStyle w:val="Paragraphedeliste"/>
        <w:numPr>
          <w:ilvl w:val="0"/>
          <w:numId w:val="16"/>
        </w:numPr>
        <w:tabs>
          <w:tab w:val="left" w:pos="650"/>
        </w:tabs>
        <w:spacing w:after="0" w:line="240" w:lineRule="exact"/>
        <w:ind w:left="630" w:hanging="270"/>
        <w:jc w:val="both"/>
        <w:rPr>
          <w:rFonts w:eastAsia="Times New Roman"/>
          <w:sz w:val="18"/>
          <w:szCs w:val="18"/>
          <w:u w:val="none"/>
        </w:rPr>
      </w:pPr>
      <w:r>
        <w:rPr>
          <w:sz w:val="18"/>
          <w:szCs w:val="18"/>
          <w:u w:val="none"/>
        </w:rPr>
        <w:t>Régurgitation.</w:t>
      </w:r>
    </w:p>
    <w:p w14:paraId="14D82D53" w14:textId="77777777" w:rsidR="00087C44" w:rsidRPr="00012EF8" w:rsidRDefault="00087C44" w:rsidP="00815B42">
      <w:pPr>
        <w:spacing w:after="0" w:line="240" w:lineRule="auto"/>
        <w:jc w:val="both"/>
        <w:rPr>
          <w:sz w:val="16"/>
          <w:szCs w:val="16"/>
        </w:rPr>
      </w:pPr>
    </w:p>
    <w:p w14:paraId="444F9308" w14:textId="77777777" w:rsidR="00087C44" w:rsidRPr="00012EF8" w:rsidRDefault="00087C44" w:rsidP="00815B42">
      <w:pPr>
        <w:spacing w:after="0" w:line="240" w:lineRule="auto"/>
        <w:jc w:val="both"/>
        <w:rPr>
          <w:sz w:val="16"/>
          <w:szCs w:val="16"/>
        </w:rPr>
        <w:sectPr w:rsidR="00087C44" w:rsidRPr="00012EF8" w:rsidSect="00087C44">
          <w:headerReference w:type="default" r:id="rId39"/>
          <w:type w:val="continuous"/>
          <w:pgSz w:w="11909" w:h="15811"/>
          <w:pgMar w:top="720" w:right="1080" w:bottom="720" w:left="1080" w:header="720" w:footer="720" w:gutter="0"/>
          <w:cols w:num="2" w:space="389"/>
          <w:docGrid w:linePitch="394"/>
        </w:sectPr>
      </w:pPr>
    </w:p>
    <w:p w14:paraId="3BC8777E" w14:textId="5A5CCED9" w:rsidR="00087C44" w:rsidRPr="00012EF8" w:rsidRDefault="00087C44" w:rsidP="00815B42">
      <w:pPr>
        <w:jc w:val="both"/>
        <w:rPr>
          <w:sz w:val="16"/>
          <w:szCs w:val="16"/>
        </w:rPr>
      </w:pPr>
    </w:p>
    <w:p w14:paraId="63ED1F5F" w14:textId="77777777" w:rsidR="00087C44" w:rsidRPr="00012EF8" w:rsidRDefault="00087C44" w:rsidP="00815B42">
      <w:pPr>
        <w:spacing w:after="0" w:line="240" w:lineRule="auto"/>
        <w:jc w:val="both"/>
        <w:rPr>
          <w:sz w:val="16"/>
          <w:szCs w:val="16"/>
        </w:rPr>
        <w:sectPr w:rsidR="00087C44" w:rsidRPr="00012EF8" w:rsidSect="000017C2">
          <w:type w:val="continuous"/>
          <w:pgSz w:w="11909" w:h="15811"/>
          <w:pgMar w:top="529" w:right="1080" w:bottom="720" w:left="1080" w:header="720" w:footer="720" w:gutter="0"/>
          <w:cols w:space="720"/>
          <w:docGrid w:linePitch="394"/>
        </w:sectPr>
      </w:pPr>
    </w:p>
    <w:p w14:paraId="1AD96079" w14:textId="77777777" w:rsidR="00087C44" w:rsidRPr="00012EF8" w:rsidRDefault="00087C44" w:rsidP="00815B42">
      <w:pPr>
        <w:keepNext/>
        <w:keepLines/>
        <w:spacing w:after="120" w:line="240" w:lineRule="auto"/>
        <w:jc w:val="both"/>
        <w:outlineLvl w:val="0"/>
        <w:rPr>
          <w:rFonts w:ascii="Arial" w:eastAsia="Times New Roman" w:hAnsi="Arial" w:cs="Arial"/>
          <w:sz w:val="16"/>
          <w:szCs w:val="16"/>
          <w:u w:val="none"/>
        </w:rPr>
      </w:pPr>
      <w:r w:rsidRPr="00012EF8">
        <w:rPr>
          <w:rFonts w:ascii="Arial" w:hAnsi="Arial"/>
          <w:i/>
          <w:iCs/>
          <w:color w:val="131413"/>
          <w:sz w:val="16"/>
          <w:szCs w:val="16"/>
          <w:u w:val="none"/>
        </w:rPr>
        <w:lastRenderedPageBreak/>
        <w:t>Traitement immédiat</w:t>
      </w:r>
    </w:p>
    <w:p w14:paraId="2056B715" w14:textId="77777777" w:rsidR="00087C44" w:rsidRPr="00012EF8" w:rsidRDefault="00087C44" w:rsidP="00815B42">
      <w:pPr>
        <w:pStyle w:val="Paragraphedeliste"/>
        <w:keepNext/>
        <w:keepLines/>
        <w:numPr>
          <w:ilvl w:val="0"/>
          <w:numId w:val="17"/>
        </w:numPr>
        <w:tabs>
          <w:tab w:val="left" w:pos="360"/>
        </w:tabs>
        <w:spacing w:before="120" w:after="0" w:line="240" w:lineRule="exact"/>
        <w:ind w:left="181" w:firstLine="0"/>
        <w:jc w:val="both"/>
        <w:outlineLvl w:val="0"/>
        <w:rPr>
          <w:rFonts w:eastAsia="Times New Roman"/>
          <w:b/>
          <w:bCs/>
          <w:i/>
          <w:iCs/>
          <w:sz w:val="18"/>
          <w:szCs w:val="18"/>
          <w:u w:val="none"/>
        </w:rPr>
      </w:pPr>
      <w:r w:rsidRPr="00012EF8">
        <w:rPr>
          <w:b/>
          <w:bCs/>
          <w:i/>
          <w:iCs/>
          <w:sz w:val="18"/>
          <w:szCs w:val="18"/>
          <w:u w:val="none"/>
        </w:rPr>
        <w:t>Avant l’hospitalisation :</w:t>
      </w:r>
    </w:p>
    <w:p w14:paraId="39BA7227" w14:textId="12CEFAD3" w:rsidR="00087C44" w:rsidRPr="00012EF8" w:rsidRDefault="00087C44" w:rsidP="0028650E">
      <w:pPr>
        <w:pStyle w:val="Paragraphedeliste"/>
        <w:numPr>
          <w:ilvl w:val="0"/>
          <w:numId w:val="18"/>
        </w:numPr>
        <w:tabs>
          <w:tab w:val="left" w:pos="630"/>
        </w:tabs>
        <w:spacing w:after="0" w:line="240" w:lineRule="exact"/>
        <w:ind w:left="634" w:right="2" w:hanging="274"/>
        <w:contextualSpacing w:val="0"/>
        <w:jc w:val="both"/>
        <w:rPr>
          <w:rFonts w:eastAsia="Times New Roman"/>
          <w:sz w:val="18"/>
          <w:szCs w:val="18"/>
          <w:u w:val="none"/>
        </w:rPr>
      </w:pPr>
      <w:proofErr w:type="spellStart"/>
      <w:r w:rsidRPr="00012EF8">
        <w:rPr>
          <w:sz w:val="18"/>
          <w:szCs w:val="18"/>
          <w:u w:val="none"/>
        </w:rPr>
        <w:t>Bétaméthasone</w:t>
      </w:r>
      <w:proofErr w:type="spellEnd"/>
      <w:r w:rsidRPr="00012EF8">
        <w:rPr>
          <w:sz w:val="18"/>
          <w:szCs w:val="18"/>
          <w:u w:val="none"/>
        </w:rPr>
        <w:t xml:space="preserve"> orale 0,1-0,2 mg/kg/j ou, en cas d’incapacité à déglutir (presque) complète, gouttes de phosphate de sodium de </w:t>
      </w:r>
      <w:proofErr w:type="spellStart"/>
      <w:r w:rsidRPr="00012EF8">
        <w:rPr>
          <w:sz w:val="18"/>
          <w:szCs w:val="18"/>
          <w:u w:val="none"/>
        </w:rPr>
        <w:t>dexaméthasone</w:t>
      </w:r>
      <w:proofErr w:type="spellEnd"/>
      <w:r w:rsidRPr="00012EF8">
        <w:rPr>
          <w:sz w:val="18"/>
          <w:szCs w:val="18"/>
          <w:u w:val="none"/>
        </w:rPr>
        <w:t xml:space="preserve"> 0,2 %, 1 mg/kg pendant un maximum de 2-3 jours. En l’absence de ces médicaments, une dose équivalente de phosphate de sodium de </w:t>
      </w:r>
      <w:proofErr w:type="spellStart"/>
      <w:r w:rsidRPr="00012EF8">
        <w:rPr>
          <w:sz w:val="18"/>
          <w:szCs w:val="18"/>
          <w:u w:val="none"/>
        </w:rPr>
        <w:t>prednisolon</w:t>
      </w:r>
      <w:r w:rsidR="00815B42">
        <w:rPr>
          <w:sz w:val="18"/>
          <w:szCs w:val="18"/>
          <w:u w:val="none"/>
        </w:rPr>
        <w:t>e</w:t>
      </w:r>
      <w:proofErr w:type="spellEnd"/>
      <w:r w:rsidR="00815B42">
        <w:rPr>
          <w:sz w:val="18"/>
          <w:szCs w:val="18"/>
          <w:u w:val="none"/>
        </w:rPr>
        <w:t xml:space="preserve"> soluble peut être administrée</w:t>
      </w:r>
    </w:p>
    <w:p w14:paraId="40BA0D9F" w14:textId="77777777" w:rsidR="00087C44" w:rsidRPr="00012EF8" w:rsidRDefault="00087C44" w:rsidP="0028650E">
      <w:pPr>
        <w:pStyle w:val="Paragraphedeliste"/>
        <w:tabs>
          <w:tab w:val="left" w:pos="630"/>
        </w:tabs>
        <w:spacing w:after="0" w:line="240" w:lineRule="exact"/>
        <w:ind w:left="634" w:right="2"/>
        <w:contextualSpacing w:val="0"/>
        <w:jc w:val="both"/>
        <w:rPr>
          <w:rFonts w:eastAsia="Times New Roman"/>
          <w:sz w:val="18"/>
          <w:szCs w:val="18"/>
          <w:u w:val="none"/>
        </w:rPr>
      </w:pPr>
      <w:r w:rsidRPr="00012EF8">
        <w:rPr>
          <w:sz w:val="18"/>
          <w:szCs w:val="18"/>
          <w:u w:val="none"/>
        </w:rPr>
        <w:t>La corticothérapie doit être complétée par une solution buvable d’alginate de sodium et de bicarbonate de sodium (de 3 à 12 ans : 5-10 ml 3-4 fois/jour ; &gt; 12 ans : 10-15 ml 3-4 fois/jour).</w:t>
      </w:r>
    </w:p>
    <w:p w14:paraId="3CA9633B" w14:textId="6CBF7504" w:rsidR="00087C44" w:rsidRPr="00012EF8" w:rsidRDefault="00087C44" w:rsidP="0028650E">
      <w:pPr>
        <w:pStyle w:val="Paragraphedeliste"/>
        <w:numPr>
          <w:ilvl w:val="0"/>
          <w:numId w:val="18"/>
        </w:numPr>
        <w:tabs>
          <w:tab w:val="left" w:pos="630"/>
        </w:tabs>
        <w:spacing w:after="0" w:line="240" w:lineRule="exact"/>
        <w:ind w:left="634" w:right="2" w:hanging="274"/>
        <w:contextualSpacing w:val="0"/>
        <w:jc w:val="both"/>
        <w:rPr>
          <w:rFonts w:eastAsia="Times New Roman"/>
          <w:sz w:val="18"/>
          <w:szCs w:val="18"/>
          <w:u w:val="none"/>
        </w:rPr>
      </w:pPr>
      <w:r w:rsidRPr="00012EF8">
        <w:rPr>
          <w:sz w:val="18"/>
          <w:szCs w:val="18"/>
          <w:u w:val="none"/>
        </w:rPr>
        <w:t>En cas d’</w:t>
      </w:r>
      <w:proofErr w:type="spellStart"/>
      <w:r w:rsidRPr="00012EF8">
        <w:rPr>
          <w:sz w:val="18"/>
          <w:szCs w:val="18"/>
          <w:u w:val="none"/>
        </w:rPr>
        <w:t>aphagie</w:t>
      </w:r>
      <w:proofErr w:type="spellEnd"/>
      <w:r w:rsidRPr="00012EF8">
        <w:rPr>
          <w:sz w:val="18"/>
          <w:szCs w:val="18"/>
          <w:u w:val="none"/>
        </w:rPr>
        <w:t xml:space="preserve"> complète, une dose équivalente de corticoïde do</w:t>
      </w:r>
      <w:r w:rsidR="00815B42">
        <w:rPr>
          <w:sz w:val="18"/>
          <w:szCs w:val="18"/>
          <w:u w:val="none"/>
        </w:rPr>
        <w:t>it être administrée par voie IV</w:t>
      </w:r>
    </w:p>
    <w:p w14:paraId="49509970" w14:textId="2820EF84" w:rsidR="00087C44" w:rsidRPr="00012EF8" w:rsidRDefault="00087C44" w:rsidP="0028650E">
      <w:pPr>
        <w:pStyle w:val="Paragraphedeliste"/>
        <w:numPr>
          <w:ilvl w:val="0"/>
          <w:numId w:val="18"/>
        </w:numPr>
        <w:tabs>
          <w:tab w:val="left" w:pos="630"/>
        </w:tabs>
        <w:spacing w:after="0" w:line="240" w:lineRule="exact"/>
        <w:ind w:left="634" w:right="2" w:hanging="274"/>
        <w:contextualSpacing w:val="0"/>
        <w:jc w:val="both"/>
        <w:rPr>
          <w:rFonts w:eastAsia="Times New Roman"/>
          <w:sz w:val="18"/>
          <w:szCs w:val="18"/>
          <w:u w:val="none"/>
        </w:rPr>
      </w:pPr>
      <w:r w:rsidRPr="00012EF8">
        <w:rPr>
          <w:sz w:val="18"/>
          <w:szCs w:val="18"/>
          <w:u w:val="none"/>
        </w:rPr>
        <w:t xml:space="preserve">Traitement antalgique si nécessaire : solution buvable de paracétamol 15 mg/kg 3-4 fois/jour et chlorhydrate de </w:t>
      </w:r>
      <w:proofErr w:type="spellStart"/>
      <w:r w:rsidRPr="00012EF8">
        <w:rPr>
          <w:sz w:val="18"/>
          <w:szCs w:val="18"/>
          <w:u w:val="none"/>
        </w:rPr>
        <w:t>tramadol</w:t>
      </w:r>
      <w:proofErr w:type="spellEnd"/>
      <w:r w:rsidRPr="00012EF8">
        <w:rPr>
          <w:sz w:val="18"/>
          <w:szCs w:val="18"/>
          <w:u w:val="none"/>
        </w:rPr>
        <w:t xml:space="preserve"> 1 mg/kg toutes les 6 h et, en cas d’inefficacité, solution buvable de morphine 0,2-0,3 mg/kg 5-6 fois/jour, avec augmentation des</w:t>
      </w:r>
      <w:r w:rsidR="00815B42">
        <w:rPr>
          <w:sz w:val="18"/>
          <w:szCs w:val="18"/>
          <w:u w:val="none"/>
        </w:rPr>
        <w:t xml:space="preserve"> doses de 30 % en cas de besoin</w:t>
      </w:r>
    </w:p>
    <w:p w14:paraId="341B30B6" w14:textId="79A31AA8" w:rsidR="00087C44" w:rsidRPr="00012EF8" w:rsidRDefault="00087C44" w:rsidP="0028650E">
      <w:pPr>
        <w:pStyle w:val="Paragraphedeliste"/>
        <w:numPr>
          <w:ilvl w:val="0"/>
          <w:numId w:val="18"/>
        </w:numPr>
        <w:tabs>
          <w:tab w:val="left" w:pos="630"/>
        </w:tabs>
        <w:spacing w:after="0" w:line="240" w:lineRule="exact"/>
        <w:ind w:left="634" w:right="2" w:hanging="274"/>
        <w:contextualSpacing w:val="0"/>
        <w:jc w:val="both"/>
        <w:rPr>
          <w:rFonts w:eastAsia="Times New Roman"/>
          <w:sz w:val="18"/>
          <w:szCs w:val="18"/>
          <w:u w:val="none"/>
        </w:rPr>
      </w:pPr>
      <w:r w:rsidRPr="00012EF8">
        <w:rPr>
          <w:sz w:val="18"/>
          <w:szCs w:val="18"/>
          <w:u w:val="none"/>
        </w:rPr>
        <w:t>Mise en place d’une alimentation liquide ou semi-liquide, de préférence froide, une fois une amélioration obten</w:t>
      </w:r>
      <w:r w:rsidR="00815B42">
        <w:rPr>
          <w:sz w:val="18"/>
          <w:szCs w:val="18"/>
          <w:u w:val="none"/>
        </w:rPr>
        <w:t>ue</w:t>
      </w:r>
    </w:p>
    <w:p w14:paraId="1228737D" w14:textId="7561E144" w:rsidR="00087C44" w:rsidRPr="00012EF8" w:rsidRDefault="00087C44" w:rsidP="0028650E">
      <w:pPr>
        <w:pStyle w:val="Paragraphedeliste"/>
        <w:numPr>
          <w:ilvl w:val="0"/>
          <w:numId w:val="18"/>
        </w:numPr>
        <w:tabs>
          <w:tab w:val="left" w:pos="630"/>
        </w:tabs>
        <w:spacing w:after="0" w:line="240" w:lineRule="exact"/>
        <w:ind w:left="634" w:right="2" w:hanging="274"/>
        <w:contextualSpacing w:val="0"/>
        <w:jc w:val="both"/>
        <w:rPr>
          <w:rFonts w:eastAsia="Times New Roman"/>
          <w:sz w:val="18"/>
          <w:szCs w:val="18"/>
          <w:u w:val="none"/>
        </w:rPr>
      </w:pPr>
      <w:r w:rsidRPr="00012EF8">
        <w:rPr>
          <w:sz w:val="18"/>
          <w:szCs w:val="18"/>
          <w:u w:val="none"/>
        </w:rPr>
        <w:t>En cas d’incapacité persistante à déglutir chez le nourrisson, d’absence d’amélioration après 2-3 jours chez l’enfant et l’adulte, de dysphagie complète avec prise inadéquate de liquide ou de douleur réfractaire au traitement : hospitalisation dans le centre spécialisé ou de r</w:t>
      </w:r>
      <w:r w:rsidR="00815B42">
        <w:rPr>
          <w:sz w:val="18"/>
          <w:szCs w:val="18"/>
          <w:u w:val="none"/>
        </w:rPr>
        <w:t>éférence de l’EB le plus proche</w:t>
      </w:r>
    </w:p>
    <w:p w14:paraId="34E32CD2" w14:textId="77777777" w:rsidR="00087C44" w:rsidRPr="00012EF8" w:rsidRDefault="00087C44" w:rsidP="0028650E">
      <w:pPr>
        <w:pStyle w:val="Paragraphedeliste"/>
        <w:keepNext/>
        <w:keepLines/>
        <w:numPr>
          <w:ilvl w:val="0"/>
          <w:numId w:val="18"/>
        </w:numPr>
        <w:tabs>
          <w:tab w:val="left" w:pos="360"/>
        </w:tabs>
        <w:spacing w:after="0" w:line="240" w:lineRule="exact"/>
        <w:ind w:left="180" w:firstLine="0"/>
        <w:jc w:val="both"/>
        <w:outlineLvl w:val="0"/>
        <w:rPr>
          <w:rFonts w:eastAsia="Times New Roman"/>
          <w:b/>
          <w:bCs/>
          <w:i/>
          <w:iCs/>
          <w:sz w:val="18"/>
          <w:szCs w:val="18"/>
          <w:u w:val="none"/>
        </w:rPr>
      </w:pPr>
      <w:r w:rsidRPr="00012EF8">
        <w:rPr>
          <w:b/>
          <w:bCs/>
          <w:i/>
          <w:iCs/>
          <w:sz w:val="18"/>
          <w:szCs w:val="18"/>
          <w:u w:val="none"/>
        </w:rPr>
        <w:t>À l’hôpital :</w:t>
      </w:r>
    </w:p>
    <w:p w14:paraId="0A3B46CA" w14:textId="2DFAEE48" w:rsidR="00087C44" w:rsidRPr="00012EF8" w:rsidRDefault="00087C44" w:rsidP="0028650E">
      <w:pPr>
        <w:pStyle w:val="Paragraphedeliste"/>
        <w:numPr>
          <w:ilvl w:val="0"/>
          <w:numId w:val="18"/>
        </w:numPr>
        <w:tabs>
          <w:tab w:val="left" w:pos="630"/>
        </w:tabs>
        <w:spacing w:after="0" w:line="240" w:lineRule="exact"/>
        <w:ind w:left="634" w:hanging="274"/>
        <w:contextualSpacing w:val="0"/>
        <w:jc w:val="both"/>
        <w:rPr>
          <w:rFonts w:eastAsia="Times New Roman"/>
          <w:sz w:val="18"/>
          <w:szCs w:val="18"/>
          <w:u w:val="none"/>
        </w:rPr>
      </w:pPr>
      <w:r w:rsidRPr="00012EF8">
        <w:rPr>
          <w:sz w:val="18"/>
          <w:szCs w:val="18"/>
          <w:u w:val="none"/>
        </w:rPr>
        <w:t>Traitement antalgique adapté. Si nécessaire, morphine (possibilité de perfusion IV continue [20 à 50 µg/kg/h]) avec évaluation régulière et ajustement de la dose en fonction de la réponse. En cas de soulagement insuffisant de la douleur, du chlorhydrate d’</w:t>
      </w:r>
      <w:proofErr w:type="spellStart"/>
      <w:r w:rsidRPr="00012EF8">
        <w:rPr>
          <w:sz w:val="18"/>
          <w:szCs w:val="18"/>
          <w:u w:val="none"/>
        </w:rPr>
        <w:t>amitriptyline</w:t>
      </w:r>
      <w:proofErr w:type="spellEnd"/>
      <w:r w:rsidRPr="00012EF8">
        <w:rPr>
          <w:sz w:val="18"/>
          <w:szCs w:val="18"/>
          <w:u w:val="none"/>
        </w:rPr>
        <w:t xml:space="preserve"> peut être utilisé pour améliorer l’éventuelle composante neuropathique (perfusion IV continue à un</w:t>
      </w:r>
      <w:r w:rsidR="00815B42">
        <w:rPr>
          <w:sz w:val="18"/>
          <w:szCs w:val="18"/>
          <w:u w:val="none"/>
        </w:rPr>
        <w:t>e dose initiale de 0,3 mg/kg/j)</w:t>
      </w:r>
    </w:p>
    <w:p w14:paraId="1F176656" w14:textId="77777777" w:rsidR="00087C44" w:rsidRPr="00012EF8" w:rsidRDefault="00087C44" w:rsidP="0028650E">
      <w:pPr>
        <w:pStyle w:val="Paragraphedeliste"/>
        <w:numPr>
          <w:ilvl w:val="0"/>
          <w:numId w:val="18"/>
        </w:numPr>
        <w:tabs>
          <w:tab w:val="left" w:pos="630"/>
        </w:tabs>
        <w:spacing w:after="0" w:line="240" w:lineRule="exact"/>
        <w:ind w:left="634" w:hanging="274"/>
        <w:contextualSpacing w:val="0"/>
        <w:jc w:val="both"/>
        <w:rPr>
          <w:rFonts w:eastAsia="Times New Roman"/>
          <w:sz w:val="18"/>
          <w:szCs w:val="18"/>
          <w:u w:val="none"/>
        </w:rPr>
      </w:pPr>
      <w:r w:rsidRPr="00012EF8">
        <w:rPr>
          <w:sz w:val="18"/>
          <w:szCs w:val="18"/>
          <w:u w:val="none"/>
        </w:rPr>
        <w:t>Poursuite de la corticothérapie susmentionnée.</w:t>
      </w:r>
    </w:p>
    <w:p w14:paraId="5FBDB87F" w14:textId="5F3DE545" w:rsidR="00087C44" w:rsidRPr="00012EF8" w:rsidRDefault="00087C44" w:rsidP="0028650E">
      <w:pPr>
        <w:pStyle w:val="Paragraphedeliste"/>
        <w:numPr>
          <w:ilvl w:val="0"/>
          <w:numId w:val="18"/>
        </w:numPr>
        <w:tabs>
          <w:tab w:val="left" w:pos="630"/>
        </w:tabs>
        <w:spacing w:after="0" w:line="240" w:lineRule="exact"/>
        <w:ind w:left="634" w:hanging="274"/>
        <w:contextualSpacing w:val="0"/>
        <w:jc w:val="both"/>
        <w:rPr>
          <w:rFonts w:eastAsia="Times New Roman"/>
          <w:sz w:val="18"/>
          <w:szCs w:val="18"/>
          <w:u w:val="none"/>
        </w:rPr>
      </w:pPr>
      <w:r w:rsidRPr="00012EF8">
        <w:rPr>
          <w:sz w:val="18"/>
          <w:szCs w:val="18"/>
          <w:u w:val="none"/>
        </w:rPr>
        <w:t>Mise en place d’une ligne IV pour l’hydratation, l’alimentation et l</w:t>
      </w:r>
      <w:r w:rsidR="00815B42">
        <w:rPr>
          <w:sz w:val="18"/>
          <w:szCs w:val="18"/>
          <w:u w:val="none"/>
        </w:rPr>
        <w:t>’administration des médicaments</w:t>
      </w:r>
    </w:p>
    <w:p w14:paraId="0C5BD661" w14:textId="77777777" w:rsidR="00087C44" w:rsidRPr="00012EF8" w:rsidRDefault="00087C44" w:rsidP="0028650E">
      <w:pPr>
        <w:pStyle w:val="Paragraphedeliste"/>
        <w:numPr>
          <w:ilvl w:val="0"/>
          <w:numId w:val="18"/>
        </w:numPr>
        <w:tabs>
          <w:tab w:val="left" w:pos="630"/>
        </w:tabs>
        <w:spacing w:after="0" w:line="240" w:lineRule="exact"/>
        <w:ind w:left="634" w:hanging="274"/>
        <w:contextualSpacing w:val="0"/>
        <w:jc w:val="both"/>
        <w:rPr>
          <w:rFonts w:eastAsia="Times New Roman"/>
          <w:sz w:val="18"/>
          <w:szCs w:val="18"/>
          <w:u w:val="none"/>
        </w:rPr>
      </w:pPr>
      <w:r w:rsidRPr="00012EF8">
        <w:rPr>
          <w:sz w:val="18"/>
          <w:szCs w:val="18"/>
          <w:u w:val="none"/>
        </w:rPr>
        <w:t xml:space="preserve">Un </w:t>
      </w:r>
      <w:proofErr w:type="spellStart"/>
      <w:r w:rsidRPr="00012EF8">
        <w:rPr>
          <w:sz w:val="18"/>
          <w:szCs w:val="18"/>
          <w:u w:val="none"/>
        </w:rPr>
        <w:t>œsophagogramme</w:t>
      </w:r>
      <w:proofErr w:type="spellEnd"/>
      <w:r w:rsidRPr="00012EF8">
        <w:rPr>
          <w:sz w:val="18"/>
          <w:szCs w:val="18"/>
          <w:u w:val="none"/>
        </w:rPr>
        <w:t xml:space="preserve"> avec produit de contraste hydrosoluble (le baryum doit être évité en raison du risque d’aspiration dans l’arbre bronchique) doit être réalisé en l’absence d’amélioration après quelques jours. Il ne doit pas être réalisé d’emblée, parce qu’il cause un œdème œsophagien aigu empêchant toute interprétation ultérieure.</w:t>
      </w:r>
    </w:p>
    <w:p w14:paraId="3A3BEC7A" w14:textId="77777777" w:rsidR="00087C44" w:rsidRPr="00012EF8" w:rsidRDefault="00087C44" w:rsidP="0028650E">
      <w:pPr>
        <w:pStyle w:val="Paragraphedeliste"/>
        <w:numPr>
          <w:ilvl w:val="0"/>
          <w:numId w:val="18"/>
        </w:numPr>
        <w:tabs>
          <w:tab w:val="left" w:pos="630"/>
        </w:tabs>
        <w:spacing w:after="0" w:line="240" w:lineRule="exact"/>
        <w:ind w:left="634" w:hanging="274"/>
        <w:contextualSpacing w:val="0"/>
        <w:jc w:val="both"/>
        <w:rPr>
          <w:rFonts w:eastAsia="Times New Roman"/>
          <w:sz w:val="18"/>
          <w:szCs w:val="18"/>
          <w:u w:val="none"/>
        </w:rPr>
      </w:pPr>
      <w:r w:rsidRPr="00012EF8">
        <w:rPr>
          <w:sz w:val="18"/>
          <w:szCs w:val="18"/>
          <w:u w:val="none"/>
        </w:rPr>
        <w:t>En cas de détection d’une obstruction œsophagienne partielle ou totale à l’</w:t>
      </w:r>
      <w:proofErr w:type="spellStart"/>
      <w:r w:rsidRPr="00012EF8">
        <w:rPr>
          <w:sz w:val="18"/>
          <w:szCs w:val="18"/>
          <w:u w:val="none"/>
        </w:rPr>
        <w:t>œsophagogramme</w:t>
      </w:r>
      <w:proofErr w:type="spellEnd"/>
      <w:r w:rsidRPr="00012EF8">
        <w:rPr>
          <w:sz w:val="18"/>
          <w:szCs w:val="18"/>
          <w:u w:val="none"/>
        </w:rPr>
        <w:t xml:space="preserve">, le transfert immédiat vers un centre de référence de l’EB en vue d’une dilatation œsophagienne par ballonnet sous </w:t>
      </w:r>
      <w:r w:rsidRPr="00012EF8">
        <w:rPr>
          <w:sz w:val="18"/>
          <w:szCs w:val="18"/>
          <w:u w:val="none"/>
        </w:rPr>
        <w:t>fluoroscopie, suivie d’une corticothérapie orale ou IV (</w:t>
      </w:r>
      <w:proofErr w:type="spellStart"/>
      <w:r w:rsidRPr="00012EF8">
        <w:rPr>
          <w:sz w:val="18"/>
          <w:szCs w:val="18"/>
          <w:u w:val="none"/>
        </w:rPr>
        <w:t>dexaméthasone</w:t>
      </w:r>
      <w:proofErr w:type="spellEnd"/>
      <w:r w:rsidRPr="00012EF8">
        <w:rPr>
          <w:sz w:val="18"/>
          <w:szCs w:val="18"/>
          <w:u w:val="none"/>
        </w:rPr>
        <w:t xml:space="preserve"> 1 mg/kg 2 fois par jour pendant 3 jours, ou dose équivalente de </w:t>
      </w:r>
      <w:proofErr w:type="spellStart"/>
      <w:r w:rsidRPr="00012EF8">
        <w:rPr>
          <w:sz w:val="18"/>
          <w:szCs w:val="18"/>
          <w:u w:val="none"/>
        </w:rPr>
        <w:t>prednisolone</w:t>
      </w:r>
      <w:proofErr w:type="spellEnd"/>
      <w:r w:rsidRPr="00012EF8">
        <w:rPr>
          <w:sz w:val="18"/>
          <w:szCs w:val="18"/>
          <w:u w:val="none"/>
        </w:rPr>
        <w:t xml:space="preserve"> soluble), est recommandé [</w:t>
      </w:r>
      <w:r w:rsidRPr="00012EF8">
        <w:rPr>
          <w:color w:val="0000FF"/>
          <w:sz w:val="18"/>
          <w:szCs w:val="18"/>
          <w:u w:val="none"/>
        </w:rPr>
        <w:t>7</w:t>
      </w:r>
      <w:r w:rsidRPr="00012EF8">
        <w:rPr>
          <w:sz w:val="18"/>
          <w:szCs w:val="18"/>
          <w:u w:val="none"/>
        </w:rPr>
        <w:t xml:space="preserve">, </w:t>
      </w:r>
      <w:r w:rsidRPr="00012EF8">
        <w:rPr>
          <w:color w:val="0000FF"/>
          <w:sz w:val="18"/>
          <w:szCs w:val="18"/>
          <w:u w:val="none"/>
        </w:rPr>
        <w:t>12</w:t>
      </w:r>
      <w:r w:rsidRPr="00012EF8">
        <w:rPr>
          <w:sz w:val="18"/>
          <w:szCs w:val="18"/>
          <w:u w:val="none"/>
        </w:rPr>
        <w:t xml:space="preserve">, </w:t>
      </w:r>
      <w:r w:rsidRPr="00012EF8">
        <w:rPr>
          <w:color w:val="0000FF"/>
          <w:sz w:val="18"/>
          <w:szCs w:val="18"/>
          <w:u w:val="none"/>
        </w:rPr>
        <w:t>27</w:t>
      </w:r>
      <w:r w:rsidRPr="00012EF8">
        <w:rPr>
          <w:sz w:val="18"/>
          <w:szCs w:val="18"/>
          <w:u w:val="none"/>
        </w:rPr>
        <w:t>]</w:t>
      </w:r>
    </w:p>
    <w:p w14:paraId="27EBE8BA" w14:textId="397126ED" w:rsidR="00087C44" w:rsidRPr="00012EF8" w:rsidRDefault="00087C44" w:rsidP="00815B42">
      <w:pPr>
        <w:pStyle w:val="Paragraphedeliste"/>
        <w:numPr>
          <w:ilvl w:val="0"/>
          <w:numId w:val="18"/>
        </w:numPr>
        <w:tabs>
          <w:tab w:val="left" w:pos="630"/>
        </w:tabs>
        <w:spacing w:after="0" w:line="240" w:lineRule="exact"/>
        <w:ind w:left="634" w:hanging="274"/>
        <w:contextualSpacing w:val="0"/>
        <w:jc w:val="both"/>
        <w:rPr>
          <w:rFonts w:eastAsia="Times New Roman"/>
          <w:sz w:val="18"/>
          <w:szCs w:val="18"/>
          <w:u w:val="none"/>
        </w:rPr>
      </w:pPr>
      <w:r w:rsidRPr="00012EF8">
        <w:rPr>
          <w:sz w:val="18"/>
          <w:szCs w:val="18"/>
          <w:u w:val="none"/>
        </w:rPr>
        <w:t>Évaluation de l’état nutritionnel et recom</w:t>
      </w:r>
      <w:r w:rsidR="00815B42">
        <w:rPr>
          <w:sz w:val="18"/>
          <w:szCs w:val="18"/>
          <w:u w:val="none"/>
        </w:rPr>
        <w:t>mandations diététiques [</w:t>
      </w:r>
      <w:r w:rsidR="00815B42" w:rsidRPr="00815B42">
        <w:rPr>
          <w:color w:val="0000FF"/>
          <w:sz w:val="18"/>
          <w:szCs w:val="18"/>
          <w:u w:val="none"/>
        </w:rPr>
        <w:t>22, 23</w:t>
      </w:r>
      <w:r w:rsidR="00815B42">
        <w:rPr>
          <w:sz w:val="18"/>
          <w:szCs w:val="18"/>
          <w:u w:val="none"/>
        </w:rPr>
        <w:t>]</w:t>
      </w:r>
    </w:p>
    <w:p w14:paraId="204BEA55" w14:textId="77777777" w:rsidR="00087C44" w:rsidRPr="00012EF8" w:rsidRDefault="00087C44" w:rsidP="00815B42">
      <w:pPr>
        <w:pStyle w:val="Paragraphedeliste"/>
        <w:numPr>
          <w:ilvl w:val="0"/>
          <w:numId w:val="18"/>
        </w:numPr>
        <w:tabs>
          <w:tab w:val="left" w:pos="630"/>
        </w:tabs>
        <w:spacing w:after="0" w:line="240" w:lineRule="exact"/>
        <w:ind w:left="634" w:right="299" w:hanging="274"/>
        <w:contextualSpacing w:val="0"/>
        <w:jc w:val="both"/>
        <w:rPr>
          <w:rFonts w:eastAsia="Times New Roman"/>
          <w:sz w:val="18"/>
          <w:szCs w:val="18"/>
          <w:u w:val="none"/>
        </w:rPr>
      </w:pPr>
      <w:r w:rsidRPr="00012EF8">
        <w:rPr>
          <w:sz w:val="18"/>
          <w:szCs w:val="18"/>
          <w:u w:val="none"/>
        </w:rPr>
        <w:t>La prise en charge doit être adaptée aux symptômes et aux caractéristiques du patient.</w:t>
      </w:r>
    </w:p>
    <w:p w14:paraId="1B6992A7" w14:textId="77777777" w:rsidR="00087C44" w:rsidRPr="00012EF8" w:rsidRDefault="00087C44" w:rsidP="00815B42">
      <w:pPr>
        <w:keepNext/>
        <w:keepLines/>
        <w:spacing w:before="120" w:after="0" w:line="240" w:lineRule="exact"/>
        <w:jc w:val="both"/>
        <w:outlineLvl w:val="0"/>
        <w:rPr>
          <w:rFonts w:ascii="Arial" w:eastAsia="Times New Roman" w:hAnsi="Arial" w:cs="Arial"/>
          <w:sz w:val="16"/>
          <w:szCs w:val="18"/>
          <w:u w:val="none"/>
        </w:rPr>
      </w:pPr>
      <w:r w:rsidRPr="00012EF8">
        <w:rPr>
          <w:rFonts w:ascii="Arial" w:hAnsi="Arial"/>
          <w:b/>
          <w:bCs/>
          <w:i/>
          <w:iCs/>
          <w:color w:val="131413"/>
          <w:sz w:val="16"/>
          <w:szCs w:val="18"/>
          <w:u w:val="none"/>
        </w:rPr>
        <w:t>Suivi</w:t>
      </w:r>
    </w:p>
    <w:p w14:paraId="3C2BC6FE" w14:textId="77777777" w:rsidR="00087C44" w:rsidRPr="00012EF8" w:rsidRDefault="00087C44" w:rsidP="0028650E">
      <w:pPr>
        <w:spacing w:after="120" w:line="240" w:lineRule="exact"/>
        <w:jc w:val="both"/>
        <w:rPr>
          <w:rFonts w:eastAsia="Times New Roman"/>
          <w:sz w:val="18"/>
          <w:szCs w:val="18"/>
          <w:u w:val="none"/>
        </w:rPr>
      </w:pPr>
      <w:r w:rsidRPr="00012EF8">
        <w:rPr>
          <w:color w:val="131413"/>
          <w:sz w:val="18"/>
          <w:szCs w:val="18"/>
          <w:u w:val="none"/>
        </w:rPr>
        <w:t>Dans un délai de 1, 3 ou 6 mois, en fonction de l’état général antérieur du patient, évaluation des aspects suivants par le centre de référence de l’EB :</w:t>
      </w:r>
    </w:p>
    <w:p w14:paraId="767DCC32" w14:textId="77777777" w:rsidR="00087C44" w:rsidRPr="00012EF8" w:rsidRDefault="00087C44" w:rsidP="0028650E">
      <w:pPr>
        <w:pStyle w:val="Paragraphedeliste"/>
        <w:numPr>
          <w:ilvl w:val="0"/>
          <w:numId w:val="19"/>
        </w:numPr>
        <w:spacing w:before="120" w:after="60" w:line="240" w:lineRule="auto"/>
        <w:ind w:left="374" w:hanging="187"/>
        <w:contextualSpacing w:val="0"/>
        <w:jc w:val="both"/>
        <w:rPr>
          <w:rFonts w:eastAsia="Times New Roman"/>
          <w:sz w:val="18"/>
          <w:szCs w:val="18"/>
          <w:u w:val="none"/>
        </w:rPr>
      </w:pPr>
      <w:r w:rsidRPr="00012EF8">
        <w:rPr>
          <w:sz w:val="18"/>
          <w:szCs w:val="18"/>
          <w:u w:val="none"/>
        </w:rPr>
        <w:t>État nutritionnel, poids et croissance.</w:t>
      </w:r>
    </w:p>
    <w:p w14:paraId="530F96C5" w14:textId="77777777" w:rsidR="00087C44" w:rsidRPr="00012EF8" w:rsidRDefault="00087C44" w:rsidP="0028650E">
      <w:pPr>
        <w:pStyle w:val="Paragraphedeliste"/>
        <w:numPr>
          <w:ilvl w:val="0"/>
          <w:numId w:val="19"/>
        </w:numPr>
        <w:spacing w:before="60" w:after="0" w:line="240" w:lineRule="exact"/>
        <w:ind w:left="374" w:hanging="187"/>
        <w:contextualSpacing w:val="0"/>
        <w:jc w:val="both"/>
        <w:rPr>
          <w:rFonts w:eastAsia="Times New Roman"/>
          <w:sz w:val="18"/>
          <w:szCs w:val="18"/>
          <w:u w:val="none"/>
        </w:rPr>
      </w:pPr>
      <w:r w:rsidRPr="00012EF8">
        <w:rPr>
          <w:sz w:val="18"/>
          <w:szCs w:val="18"/>
          <w:u w:val="none"/>
        </w:rPr>
        <w:t>Symptômes associés éventuels, tels que douleur abdominale et/ou signes de reflux gastro-œsophagien ; ce dernier peut aggraver l’atteinte œsophagienne et requiert un traitement médical rapide.</w:t>
      </w:r>
    </w:p>
    <w:p w14:paraId="1817E01B" w14:textId="7C717C62" w:rsidR="00087C44" w:rsidRPr="00012EF8" w:rsidRDefault="00087C44" w:rsidP="0028650E">
      <w:pPr>
        <w:pStyle w:val="Paragraphedeliste"/>
        <w:numPr>
          <w:ilvl w:val="0"/>
          <w:numId w:val="19"/>
        </w:numPr>
        <w:spacing w:after="0" w:line="235" w:lineRule="exact"/>
        <w:ind w:left="374" w:hanging="187"/>
        <w:contextualSpacing w:val="0"/>
        <w:jc w:val="both"/>
        <w:rPr>
          <w:rFonts w:eastAsia="Times New Roman"/>
          <w:sz w:val="18"/>
          <w:szCs w:val="18"/>
          <w:u w:val="none"/>
        </w:rPr>
      </w:pPr>
      <w:r w:rsidRPr="00012EF8">
        <w:rPr>
          <w:sz w:val="18"/>
          <w:szCs w:val="18"/>
          <w:u w:val="none"/>
        </w:rPr>
        <w:t>Mesures préventives et formation du patient/des aidants aux modalités d’alimentation, aux textures des aliments et aux compétences de déglutition [</w:t>
      </w:r>
      <w:r w:rsidRPr="00012EF8">
        <w:rPr>
          <w:color w:val="0000FF"/>
          <w:sz w:val="18"/>
          <w:szCs w:val="18"/>
          <w:u w:val="none"/>
        </w:rPr>
        <w:t>22</w:t>
      </w:r>
      <w:r w:rsidRPr="00012EF8">
        <w:rPr>
          <w:sz w:val="18"/>
          <w:szCs w:val="18"/>
          <w:u w:val="none"/>
        </w:rPr>
        <w:t xml:space="preserve">, </w:t>
      </w:r>
      <w:r w:rsidRPr="00012EF8">
        <w:rPr>
          <w:color w:val="0000FF"/>
          <w:sz w:val="18"/>
          <w:szCs w:val="18"/>
          <w:u w:val="none"/>
        </w:rPr>
        <w:t>23</w:t>
      </w:r>
      <w:r w:rsidR="00815B42">
        <w:rPr>
          <w:sz w:val="18"/>
          <w:szCs w:val="18"/>
          <w:u w:val="none"/>
        </w:rPr>
        <w:t>]</w:t>
      </w:r>
    </w:p>
    <w:p w14:paraId="66FD2BCC" w14:textId="77777777" w:rsidR="00087C44" w:rsidRPr="00012EF8" w:rsidRDefault="00087C44" w:rsidP="0028650E">
      <w:pPr>
        <w:pStyle w:val="Paragraphedeliste"/>
        <w:numPr>
          <w:ilvl w:val="0"/>
          <w:numId w:val="19"/>
        </w:numPr>
        <w:spacing w:after="120" w:line="240" w:lineRule="exact"/>
        <w:ind w:left="374" w:hanging="187"/>
        <w:contextualSpacing w:val="0"/>
        <w:jc w:val="both"/>
        <w:rPr>
          <w:rFonts w:eastAsia="Times New Roman"/>
          <w:sz w:val="18"/>
          <w:szCs w:val="18"/>
          <w:u w:val="none"/>
        </w:rPr>
      </w:pPr>
      <w:r w:rsidRPr="00012EF8">
        <w:rPr>
          <w:sz w:val="18"/>
          <w:szCs w:val="18"/>
          <w:u w:val="none"/>
        </w:rPr>
        <w:t xml:space="preserve">Du </w:t>
      </w:r>
      <w:proofErr w:type="spellStart"/>
      <w:r w:rsidRPr="00012EF8">
        <w:rPr>
          <w:sz w:val="18"/>
          <w:szCs w:val="18"/>
          <w:u w:val="none"/>
        </w:rPr>
        <w:t>budésonide</w:t>
      </w:r>
      <w:proofErr w:type="spellEnd"/>
      <w:r w:rsidRPr="00012EF8">
        <w:rPr>
          <w:sz w:val="18"/>
          <w:szCs w:val="18"/>
          <w:u w:val="none"/>
        </w:rPr>
        <w:t xml:space="preserve"> visqueux oral peut contribuer à limiter la récidive des sténoses œsophagiennes [</w:t>
      </w:r>
      <w:r w:rsidRPr="00012EF8">
        <w:rPr>
          <w:color w:val="0000FF"/>
          <w:sz w:val="18"/>
          <w:szCs w:val="18"/>
          <w:u w:val="none"/>
        </w:rPr>
        <w:t>28</w:t>
      </w:r>
      <w:r w:rsidRPr="00012EF8">
        <w:rPr>
          <w:sz w:val="18"/>
          <w:szCs w:val="18"/>
          <w:u w:val="none"/>
        </w:rPr>
        <w:t xml:space="preserve">, </w:t>
      </w:r>
      <w:r w:rsidRPr="00012EF8">
        <w:rPr>
          <w:color w:val="0000FF"/>
          <w:sz w:val="18"/>
          <w:szCs w:val="18"/>
          <w:u w:val="none"/>
        </w:rPr>
        <w:t>29</w:t>
      </w:r>
      <w:r w:rsidRPr="00012EF8">
        <w:rPr>
          <w:sz w:val="18"/>
          <w:szCs w:val="18"/>
          <w:u w:val="none"/>
        </w:rPr>
        <w:t>].</w:t>
      </w:r>
    </w:p>
    <w:p w14:paraId="19860F99" w14:textId="77777777" w:rsidR="00087C44" w:rsidRPr="00012EF8" w:rsidRDefault="00087C44" w:rsidP="00815B42">
      <w:pPr>
        <w:keepNext/>
        <w:keepLines/>
        <w:spacing w:before="120" w:after="0" w:line="235" w:lineRule="exact"/>
        <w:jc w:val="both"/>
        <w:outlineLvl w:val="0"/>
        <w:rPr>
          <w:rFonts w:ascii="Arial" w:eastAsia="Times New Roman" w:hAnsi="Arial" w:cs="Arial"/>
          <w:sz w:val="16"/>
          <w:szCs w:val="16"/>
          <w:u w:val="none"/>
        </w:rPr>
      </w:pPr>
      <w:r w:rsidRPr="00012EF8">
        <w:rPr>
          <w:rFonts w:ascii="Arial" w:hAnsi="Arial"/>
          <w:b/>
          <w:bCs/>
          <w:color w:val="131413"/>
          <w:sz w:val="16"/>
          <w:szCs w:val="16"/>
          <w:u w:val="none"/>
        </w:rPr>
        <w:t xml:space="preserve">Obstruction aiguë des voies aériennes supérieures </w:t>
      </w:r>
      <w:r w:rsidRPr="00012EF8">
        <w:rPr>
          <w:rFonts w:ascii="Arial" w:hAnsi="Arial"/>
          <w:b/>
          <w:bCs/>
          <w:color w:val="131413"/>
          <w:sz w:val="16"/>
          <w:szCs w:val="16"/>
          <w:u w:val="none"/>
        </w:rPr>
        <w:br/>
      </w:r>
      <w:r w:rsidRPr="00012EF8">
        <w:rPr>
          <w:rFonts w:ascii="Arial" w:hAnsi="Arial"/>
          <w:b/>
          <w:bCs/>
          <w:i/>
          <w:iCs/>
          <w:color w:val="131413"/>
          <w:sz w:val="16"/>
          <w:szCs w:val="16"/>
          <w:u w:val="none"/>
        </w:rPr>
        <w:t>Définition</w:t>
      </w:r>
    </w:p>
    <w:p w14:paraId="471115EE" w14:textId="77777777" w:rsidR="00087C44" w:rsidRPr="00012EF8" w:rsidRDefault="00087C44" w:rsidP="00815B42">
      <w:pPr>
        <w:spacing w:after="0" w:line="240" w:lineRule="exact"/>
        <w:jc w:val="both"/>
        <w:rPr>
          <w:rFonts w:eastAsia="Times New Roman"/>
          <w:sz w:val="18"/>
          <w:szCs w:val="18"/>
          <w:u w:val="none"/>
        </w:rPr>
      </w:pPr>
      <w:r w:rsidRPr="00012EF8">
        <w:rPr>
          <w:color w:val="131413"/>
          <w:sz w:val="18"/>
          <w:szCs w:val="18"/>
          <w:u w:val="none"/>
        </w:rPr>
        <w:t xml:space="preserve">Blocage abrupt des voies respiratoires supérieures à la suite de l’apparition soudaine de bulles obstructives ou du bourgeonnement d’un tissu cicatriciel/de granulation </w:t>
      </w:r>
      <w:proofErr w:type="spellStart"/>
      <w:r w:rsidRPr="00012EF8">
        <w:rPr>
          <w:color w:val="131413"/>
          <w:sz w:val="18"/>
          <w:szCs w:val="18"/>
          <w:u w:val="none"/>
        </w:rPr>
        <w:t>trachéolaryngé</w:t>
      </w:r>
      <w:proofErr w:type="spellEnd"/>
      <w:r w:rsidRPr="00012EF8">
        <w:rPr>
          <w:color w:val="131413"/>
          <w:sz w:val="18"/>
          <w:szCs w:val="18"/>
          <w:u w:val="none"/>
        </w:rPr>
        <w:t xml:space="preserve"> préexistant. Elle survient dans la plupart des cas lors d’EBJ généralisée sévère, avec atrésie pylorique ou </w:t>
      </w:r>
      <w:proofErr w:type="spellStart"/>
      <w:r w:rsidRPr="00012EF8">
        <w:rPr>
          <w:color w:val="131413"/>
          <w:sz w:val="18"/>
          <w:szCs w:val="18"/>
          <w:u w:val="none"/>
        </w:rPr>
        <w:t>laryngo</w:t>
      </w:r>
      <w:proofErr w:type="spellEnd"/>
      <w:r w:rsidRPr="00012EF8">
        <w:rPr>
          <w:color w:val="131413"/>
          <w:sz w:val="18"/>
          <w:szCs w:val="18"/>
          <w:u w:val="none"/>
        </w:rPr>
        <w:t>-</w:t>
      </w:r>
      <w:proofErr w:type="spellStart"/>
      <w:r w:rsidRPr="00012EF8">
        <w:rPr>
          <w:color w:val="131413"/>
          <w:sz w:val="18"/>
          <w:szCs w:val="18"/>
          <w:u w:val="none"/>
        </w:rPr>
        <w:t>onycho</w:t>
      </w:r>
      <w:proofErr w:type="spellEnd"/>
      <w:r w:rsidRPr="00012EF8">
        <w:rPr>
          <w:color w:val="131413"/>
          <w:sz w:val="18"/>
          <w:szCs w:val="18"/>
          <w:u w:val="none"/>
        </w:rPr>
        <w:t>-cutanée, et plus rarement en cas d’EBS accompagnée de dystrophie musculaire ou généralisée sévère [</w:t>
      </w:r>
      <w:r w:rsidRPr="00012EF8">
        <w:rPr>
          <w:color w:val="0000FF"/>
          <w:sz w:val="18"/>
          <w:szCs w:val="18"/>
          <w:u w:val="none"/>
        </w:rPr>
        <w:t>6</w:t>
      </w:r>
      <w:r w:rsidRPr="00012EF8">
        <w:rPr>
          <w:color w:val="131413"/>
          <w:sz w:val="18"/>
          <w:szCs w:val="18"/>
          <w:u w:val="none"/>
        </w:rPr>
        <w:t xml:space="preserve">, </w:t>
      </w:r>
      <w:r w:rsidRPr="00012EF8">
        <w:rPr>
          <w:color w:val="0000FF"/>
          <w:sz w:val="18"/>
          <w:szCs w:val="18"/>
          <w:u w:val="none"/>
        </w:rPr>
        <w:t>8</w:t>
      </w:r>
      <w:r w:rsidRPr="00012EF8">
        <w:rPr>
          <w:color w:val="131413"/>
          <w:sz w:val="18"/>
          <w:szCs w:val="18"/>
          <w:u w:val="none"/>
        </w:rPr>
        <w:t>].</w:t>
      </w:r>
    </w:p>
    <w:p w14:paraId="758331E3" w14:textId="080783A7" w:rsidR="00087C44" w:rsidRPr="00012EF8" w:rsidRDefault="00087C44" w:rsidP="00815B42">
      <w:pPr>
        <w:spacing w:after="120" w:line="240" w:lineRule="exact"/>
        <w:ind w:firstLine="181"/>
        <w:jc w:val="both"/>
        <w:rPr>
          <w:rFonts w:eastAsia="Times New Roman"/>
          <w:sz w:val="18"/>
          <w:szCs w:val="18"/>
          <w:u w:val="none"/>
        </w:rPr>
      </w:pPr>
      <w:r w:rsidRPr="00012EF8">
        <w:rPr>
          <w:color w:val="131413"/>
          <w:sz w:val="18"/>
          <w:szCs w:val="18"/>
          <w:u w:val="none"/>
        </w:rPr>
        <w:t>Elle peut conduire à une insuffisance respiratoire aiguë et exige toujours une hospitalisation urgente. Cette urgence doit être anticipée dans les f</w:t>
      </w:r>
      <w:r w:rsidR="00815B42">
        <w:rPr>
          <w:color w:val="131413"/>
          <w:sz w:val="18"/>
          <w:szCs w:val="18"/>
          <w:u w:val="none"/>
        </w:rPr>
        <w:t>ormes les plus sévères d’EB. Si </w:t>
      </w:r>
      <w:r w:rsidRPr="00012EF8">
        <w:rPr>
          <w:color w:val="131413"/>
          <w:sz w:val="18"/>
          <w:szCs w:val="18"/>
          <w:u w:val="none"/>
        </w:rPr>
        <w:t>nécessaire, et en accord avec la réglementation nationale, un protocole de soins palliatifs adapté au patient et à la situation doit être rédigé préventivement par</w:t>
      </w:r>
      <w:r w:rsidR="00815B42">
        <w:rPr>
          <w:color w:val="131413"/>
          <w:sz w:val="18"/>
          <w:szCs w:val="18"/>
          <w:u w:val="none"/>
        </w:rPr>
        <w:t xml:space="preserve"> l’équipe multidisciplinaire (y </w:t>
      </w:r>
      <w:r w:rsidRPr="00012EF8">
        <w:rPr>
          <w:color w:val="131413"/>
          <w:sz w:val="18"/>
          <w:szCs w:val="18"/>
          <w:u w:val="none"/>
        </w:rPr>
        <w:t>compris l’équipe de réanimation) du centre d’expertise, avec la contribution et l’aval du patient et/ou de la famille, auxquels il doit ensuite être remis.</w:t>
      </w:r>
    </w:p>
    <w:p w14:paraId="451DB6EB" w14:textId="77777777" w:rsidR="00087C44" w:rsidRPr="00012EF8" w:rsidRDefault="00087C44" w:rsidP="00815B42">
      <w:pPr>
        <w:keepNext/>
        <w:keepLines/>
        <w:spacing w:before="120" w:after="120" w:line="240" w:lineRule="auto"/>
        <w:jc w:val="both"/>
        <w:outlineLvl w:val="0"/>
        <w:rPr>
          <w:rFonts w:ascii="Arial" w:eastAsia="Times New Roman" w:hAnsi="Arial" w:cs="Arial"/>
          <w:sz w:val="16"/>
          <w:szCs w:val="18"/>
          <w:u w:val="none"/>
        </w:rPr>
      </w:pPr>
      <w:r w:rsidRPr="00012EF8">
        <w:rPr>
          <w:rFonts w:ascii="Arial" w:hAnsi="Arial"/>
          <w:b/>
          <w:bCs/>
          <w:i/>
          <w:iCs/>
          <w:color w:val="131413"/>
          <w:sz w:val="16"/>
          <w:szCs w:val="18"/>
          <w:u w:val="none"/>
        </w:rPr>
        <w:t>Diagnostic d’urgence</w:t>
      </w:r>
    </w:p>
    <w:p w14:paraId="1FFF2D1D" w14:textId="77777777" w:rsidR="00087C44" w:rsidRPr="00012EF8" w:rsidRDefault="00087C44" w:rsidP="00815B42">
      <w:pPr>
        <w:pStyle w:val="Paragraphedeliste"/>
        <w:numPr>
          <w:ilvl w:val="0"/>
          <w:numId w:val="20"/>
        </w:numPr>
        <w:spacing w:before="120" w:after="0" w:line="240" w:lineRule="exact"/>
        <w:ind w:left="362" w:right="210" w:hanging="181"/>
        <w:contextualSpacing w:val="0"/>
        <w:jc w:val="both"/>
        <w:rPr>
          <w:rFonts w:eastAsia="Times New Roman"/>
          <w:sz w:val="18"/>
          <w:szCs w:val="18"/>
          <w:u w:val="none"/>
        </w:rPr>
      </w:pPr>
      <w:r w:rsidRPr="00012EF8">
        <w:rPr>
          <w:sz w:val="18"/>
          <w:szCs w:val="18"/>
          <w:u w:val="none"/>
        </w:rPr>
        <w:t>Anamnèse clinique : enrouement, épisodes de stridor.</w:t>
      </w:r>
    </w:p>
    <w:p w14:paraId="1B727FEA" w14:textId="77777777" w:rsidR="00087C44" w:rsidRPr="00012EF8" w:rsidRDefault="00087C44" w:rsidP="00815B42">
      <w:pPr>
        <w:pStyle w:val="Paragraphedeliste"/>
        <w:numPr>
          <w:ilvl w:val="0"/>
          <w:numId w:val="20"/>
        </w:numPr>
        <w:spacing w:after="0" w:line="240" w:lineRule="exact"/>
        <w:ind w:left="360" w:hanging="180"/>
        <w:contextualSpacing w:val="0"/>
        <w:jc w:val="both"/>
        <w:rPr>
          <w:rFonts w:eastAsia="Times New Roman"/>
          <w:sz w:val="18"/>
          <w:szCs w:val="18"/>
          <w:u w:val="none"/>
        </w:rPr>
      </w:pPr>
      <w:r w:rsidRPr="00012EF8">
        <w:rPr>
          <w:sz w:val="18"/>
          <w:szCs w:val="18"/>
          <w:u w:val="none"/>
        </w:rPr>
        <w:t>Caractéristiques cliniques :</w:t>
      </w:r>
    </w:p>
    <w:p w14:paraId="12A1E756" w14:textId="13926BB9" w:rsidR="00087C44" w:rsidRPr="00012EF8" w:rsidRDefault="00087C44" w:rsidP="00815B42">
      <w:pPr>
        <w:pStyle w:val="Paragraphedeliste"/>
        <w:numPr>
          <w:ilvl w:val="0"/>
          <w:numId w:val="20"/>
        </w:numPr>
        <w:spacing w:after="0" w:line="240" w:lineRule="exact"/>
        <w:ind w:left="360" w:right="569" w:hanging="180"/>
        <w:contextualSpacing w:val="0"/>
        <w:jc w:val="both"/>
        <w:rPr>
          <w:rFonts w:eastAsia="Times New Roman"/>
          <w:sz w:val="18"/>
          <w:szCs w:val="18"/>
          <w:u w:val="none"/>
        </w:rPr>
      </w:pPr>
      <w:r w:rsidRPr="00012EF8">
        <w:rPr>
          <w:sz w:val="18"/>
          <w:szCs w:val="18"/>
          <w:u w:val="none"/>
        </w:rPr>
        <w:t xml:space="preserve">(La plus évidente) Stridor inspiratoire avec rétraction de la paroi </w:t>
      </w:r>
      <w:proofErr w:type="spellStart"/>
      <w:r w:rsidRPr="00012EF8">
        <w:rPr>
          <w:sz w:val="18"/>
          <w:szCs w:val="18"/>
          <w:u w:val="none"/>
        </w:rPr>
        <w:t>suprasternale</w:t>
      </w:r>
      <w:proofErr w:type="spellEnd"/>
      <w:r w:rsidRPr="00012EF8">
        <w:rPr>
          <w:sz w:val="18"/>
          <w:szCs w:val="18"/>
          <w:u w:val="none"/>
        </w:rPr>
        <w:t xml:space="preserve"> et ster</w:t>
      </w:r>
      <w:r w:rsidR="00815B42">
        <w:rPr>
          <w:sz w:val="18"/>
          <w:szCs w:val="18"/>
          <w:u w:val="none"/>
        </w:rPr>
        <w:t>nale, et aggravé par les pleurs</w:t>
      </w:r>
    </w:p>
    <w:p w14:paraId="683491FA" w14:textId="4800C5A6" w:rsidR="00087C44" w:rsidRPr="00012EF8" w:rsidRDefault="00087C44" w:rsidP="00815B42">
      <w:pPr>
        <w:pStyle w:val="Paragraphedeliste"/>
        <w:numPr>
          <w:ilvl w:val="0"/>
          <w:numId w:val="20"/>
        </w:numPr>
        <w:spacing w:after="0" w:line="240" w:lineRule="exact"/>
        <w:ind w:left="360" w:hanging="180"/>
        <w:contextualSpacing w:val="0"/>
        <w:jc w:val="both"/>
        <w:rPr>
          <w:rFonts w:eastAsia="Times New Roman"/>
          <w:sz w:val="18"/>
          <w:szCs w:val="18"/>
          <w:u w:val="none"/>
        </w:rPr>
      </w:pPr>
      <w:r w:rsidRPr="00012EF8">
        <w:rPr>
          <w:sz w:val="18"/>
          <w:szCs w:val="18"/>
          <w:u w:val="none"/>
        </w:rPr>
        <w:t>Essou</w:t>
      </w:r>
      <w:r w:rsidR="00815B42">
        <w:rPr>
          <w:sz w:val="18"/>
          <w:szCs w:val="18"/>
          <w:u w:val="none"/>
        </w:rPr>
        <w:t>fflement, agitation et détresse</w:t>
      </w:r>
    </w:p>
    <w:p w14:paraId="43D10574" w14:textId="77777777" w:rsidR="00087C44" w:rsidRPr="00012EF8" w:rsidRDefault="00087C44" w:rsidP="00815B42">
      <w:pPr>
        <w:pStyle w:val="Paragraphedeliste"/>
        <w:numPr>
          <w:ilvl w:val="0"/>
          <w:numId w:val="20"/>
        </w:numPr>
        <w:spacing w:after="0" w:line="240" w:lineRule="exact"/>
        <w:ind w:left="360" w:hanging="180"/>
        <w:contextualSpacing w:val="0"/>
        <w:jc w:val="both"/>
        <w:rPr>
          <w:rFonts w:eastAsia="Times New Roman"/>
          <w:sz w:val="18"/>
          <w:szCs w:val="18"/>
          <w:u w:val="none"/>
        </w:rPr>
      </w:pPr>
      <w:r w:rsidRPr="00012EF8">
        <w:rPr>
          <w:sz w:val="18"/>
          <w:szCs w:val="18"/>
          <w:u w:val="none"/>
        </w:rPr>
        <w:t>Pâleur ou assombrissement de la peau.</w:t>
      </w:r>
    </w:p>
    <w:p w14:paraId="44CB009E" w14:textId="77777777" w:rsidR="00087C44" w:rsidRPr="00012EF8" w:rsidRDefault="00087C44" w:rsidP="00815B42">
      <w:pPr>
        <w:spacing w:after="0" w:line="240" w:lineRule="auto"/>
        <w:jc w:val="both"/>
        <w:rPr>
          <w:sz w:val="16"/>
          <w:szCs w:val="16"/>
        </w:rPr>
      </w:pPr>
    </w:p>
    <w:p w14:paraId="3AE38032" w14:textId="77777777" w:rsidR="00087C44" w:rsidRPr="00012EF8" w:rsidRDefault="00087C44" w:rsidP="00815B42">
      <w:pPr>
        <w:spacing w:after="0" w:line="240" w:lineRule="auto"/>
        <w:jc w:val="both"/>
        <w:rPr>
          <w:sz w:val="16"/>
          <w:szCs w:val="16"/>
        </w:rPr>
        <w:sectPr w:rsidR="00087C44" w:rsidRPr="00012EF8" w:rsidSect="00087C44">
          <w:type w:val="continuous"/>
          <w:pgSz w:w="11909" w:h="15811"/>
          <w:pgMar w:top="720" w:right="1080" w:bottom="720" w:left="1080" w:header="720" w:footer="720" w:gutter="0"/>
          <w:cols w:num="2" w:space="389"/>
          <w:docGrid w:linePitch="394"/>
        </w:sectPr>
      </w:pPr>
    </w:p>
    <w:p w14:paraId="26F9E30C" w14:textId="77777777" w:rsidR="0032307D" w:rsidRPr="00012EF8" w:rsidRDefault="0032307D" w:rsidP="00815B42">
      <w:pPr>
        <w:spacing w:after="0" w:line="240" w:lineRule="auto"/>
        <w:jc w:val="both"/>
        <w:rPr>
          <w:sz w:val="18"/>
          <w:szCs w:val="18"/>
        </w:rPr>
      </w:pPr>
    </w:p>
    <w:p w14:paraId="5B8814BB" w14:textId="77777777" w:rsidR="0032307D" w:rsidRPr="00012EF8" w:rsidRDefault="0032307D" w:rsidP="00815B42">
      <w:pPr>
        <w:spacing w:after="0" w:line="240" w:lineRule="auto"/>
        <w:jc w:val="both"/>
        <w:rPr>
          <w:sz w:val="18"/>
          <w:szCs w:val="18"/>
        </w:rPr>
        <w:sectPr w:rsidR="0032307D" w:rsidRPr="00012EF8" w:rsidSect="0032307D">
          <w:headerReference w:type="default" r:id="rId40"/>
          <w:type w:val="continuous"/>
          <w:pgSz w:w="11909" w:h="15811"/>
          <w:pgMar w:top="720" w:right="1080" w:bottom="720" w:left="1080" w:header="720" w:footer="720" w:gutter="0"/>
          <w:cols w:space="389"/>
          <w:docGrid w:linePitch="394"/>
        </w:sectPr>
      </w:pPr>
    </w:p>
    <w:p w14:paraId="5D9EFF44" w14:textId="77777777" w:rsidR="0028650E" w:rsidRDefault="0028650E" w:rsidP="00815B42">
      <w:pPr>
        <w:spacing w:after="60" w:line="240" w:lineRule="auto"/>
        <w:ind w:left="180"/>
        <w:jc w:val="both"/>
        <w:rPr>
          <w:b/>
          <w:bCs/>
          <w:sz w:val="18"/>
          <w:szCs w:val="18"/>
          <w:u w:val="none"/>
        </w:rPr>
      </w:pPr>
    </w:p>
    <w:p w14:paraId="37B3B87C" w14:textId="77777777" w:rsidR="0028650E" w:rsidRDefault="0028650E" w:rsidP="00815B42">
      <w:pPr>
        <w:spacing w:after="60" w:line="240" w:lineRule="auto"/>
        <w:ind w:left="180"/>
        <w:jc w:val="both"/>
        <w:rPr>
          <w:b/>
          <w:bCs/>
          <w:sz w:val="18"/>
          <w:szCs w:val="18"/>
          <w:u w:val="none"/>
        </w:rPr>
      </w:pPr>
    </w:p>
    <w:p w14:paraId="04B92C4A" w14:textId="77777777" w:rsidR="0028650E" w:rsidRDefault="0028650E" w:rsidP="00815B42">
      <w:pPr>
        <w:spacing w:after="60" w:line="240" w:lineRule="auto"/>
        <w:ind w:left="180"/>
        <w:jc w:val="both"/>
        <w:rPr>
          <w:b/>
          <w:bCs/>
          <w:sz w:val="18"/>
          <w:szCs w:val="18"/>
          <w:u w:val="none"/>
        </w:rPr>
      </w:pPr>
    </w:p>
    <w:p w14:paraId="4EE4D20C" w14:textId="77777777" w:rsidR="0028650E" w:rsidRDefault="0028650E" w:rsidP="00815B42">
      <w:pPr>
        <w:spacing w:after="60" w:line="240" w:lineRule="auto"/>
        <w:ind w:left="180"/>
        <w:jc w:val="both"/>
        <w:rPr>
          <w:b/>
          <w:bCs/>
          <w:sz w:val="18"/>
          <w:szCs w:val="18"/>
          <w:u w:val="none"/>
        </w:rPr>
      </w:pPr>
    </w:p>
    <w:p w14:paraId="7BA3A317" w14:textId="77777777" w:rsidR="004C184F" w:rsidRDefault="004C184F" w:rsidP="00815B42">
      <w:pPr>
        <w:spacing w:after="60" w:line="240" w:lineRule="auto"/>
        <w:ind w:left="180"/>
        <w:jc w:val="both"/>
        <w:rPr>
          <w:b/>
          <w:bCs/>
          <w:sz w:val="18"/>
          <w:szCs w:val="18"/>
          <w:u w:val="none"/>
        </w:rPr>
      </w:pPr>
    </w:p>
    <w:p w14:paraId="4FB4B41F" w14:textId="77777777" w:rsidR="004C184F" w:rsidRDefault="004C184F" w:rsidP="00815B42">
      <w:pPr>
        <w:spacing w:after="60" w:line="240" w:lineRule="auto"/>
        <w:ind w:left="180"/>
        <w:jc w:val="both"/>
        <w:rPr>
          <w:b/>
          <w:bCs/>
          <w:sz w:val="18"/>
          <w:szCs w:val="18"/>
          <w:u w:val="none"/>
        </w:rPr>
      </w:pPr>
    </w:p>
    <w:p w14:paraId="0E902DD1" w14:textId="77777777" w:rsidR="0032307D" w:rsidRPr="00012EF8" w:rsidRDefault="0032307D" w:rsidP="00815B42">
      <w:pPr>
        <w:spacing w:after="60" w:line="240" w:lineRule="auto"/>
        <w:ind w:left="180"/>
        <w:jc w:val="both"/>
        <w:rPr>
          <w:rFonts w:eastAsia="Times New Roman"/>
          <w:sz w:val="18"/>
          <w:szCs w:val="18"/>
          <w:u w:val="none"/>
        </w:rPr>
      </w:pPr>
      <w:r w:rsidRPr="00012EF8">
        <w:rPr>
          <w:b/>
          <w:bCs/>
          <w:sz w:val="18"/>
          <w:szCs w:val="18"/>
          <w:u w:val="none"/>
        </w:rPr>
        <w:lastRenderedPageBreak/>
        <w:t>Intervention immédiate :</w:t>
      </w:r>
    </w:p>
    <w:p w14:paraId="4C3A6345" w14:textId="77777777" w:rsidR="0032307D" w:rsidRPr="00012EF8" w:rsidRDefault="0032307D" w:rsidP="0028650E">
      <w:pPr>
        <w:pStyle w:val="Paragraphedeliste"/>
        <w:numPr>
          <w:ilvl w:val="0"/>
          <w:numId w:val="21"/>
        </w:numPr>
        <w:spacing w:before="60" w:after="0" w:line="240" w:lineRule="auto"/>
        <w:ind w:left="450" w:right="2" w:hanging="274"/>
        <w:jc w:val="both"/>
        <w:rPr>
          <w:rFonts w:eastAsia="Times New Roman"/>
          <w:b/>
          <w:bCs/>
          <w:i/>
          <w:iCs/>
          <w:sz w:val="18"/>
          <w:szCs w:val="18"/>
          <w:u w:val="none"/>
        </w:rPr>
      </w:pPr>
      <w:r w:rsidRPr="00012EF8">
        <w:rPr>
          <w:b/>
          <w:bCs/>
          <w:i/>
          <w:iCs/>
          <w:sz w:val="18"/>
          <w:szCs w:val="18"/>
          <w:u w:val="none"/>
        </w:rPr>
        <w:t>Appel aux urgences.</w:t>
      </w:r>
    </w:p>
    <w:p w14:paraId="76FF3EAE" w14:textId="77777777" w:rsidR="0032307D" w:rsidRPr="00012EF8" w:rsidRDefault="0032307D" w:rsidP="0028650E">
      <w:pPr>
        <w:pStyle w:val="Paragraphedeliste"/>
        <w:numPr>
          <w:ilvl w:val="0"/>
          <w:numId w:val="21"/>
        </w:numPr>
        <w:spacing w:before="60" w:after="0" w:line="240" w:lineRule="auto"/>
        <w:ind w:left="450" w:right="2" w:hanging="274"/>
        <w:jc w:val="both"/>
        <w:rPr>
          <w:rFonts w:eastAsia="Times New Roman"/>
          <w:b/>
          <w:bCs/>
          <w:i/>
          <w:iCs/>
          <w:sz w:val="18"/>
          <w:szCs w:val="18"/>
          <w:u w:val="none"/>
        </w:rPr>
      </w:pPr>
      <w:r w:rsidRPr="00012EF8">
        <w:rPr>
          <w:b/>
          <w:bCs/>
          <w:i/>
          <w:iCs/>
          <w:sz w:val="18"/>
          <w:szCs w:val="18"/>
          <w:u w:val="none"/>
        </w:rPr>
        <w:t>Premiers secours fournis par les services d’urgence (les procédures suivantes sont listées selon une stratégie thérapeutique ascendante ; le niveau d’intervention dépend de l’état clinique du patient, de sa réponse et du type d’EB).</w:t>
      </w:r>
    </w:p>
    <w:p w14:paraId="391499A4" w14:textId="031FD0BF" w:rsidR="0032307D" w:rsidRPr="00012EF8" w:rsidRDefault="0032307D" w:rsidP="00815B42">
      <w:pPr>
        <w:spacing w:after="0" w:line="260" w:lineRule="exact"/>
        <w:ind w:left="720" w:hanging="274"/>
        <w:jc w:val="both"/>
        <w:rPr>
          <w:rFonts w:eastAsia="Times New Roman"/>
          <w:sz w:val="18"/>
          <w:szCs w:val="18"/>
          <w:u w:val="none"/>
        </w:rPr>
      </w:pPr>
      <w:r w:rsidRPr="00012EF8">
        <w:rPr>
          <w:sz w:val="18"/>
          <w:szCs w:val="18"/>
          <w:u w:val="none"/>
        </w:rPr>
        <w:t>1.</w:t>
      </w:r>
      <w:r w:rsidRPr="00012EF8">
        <w:rPr>
          <w:sz w:val="18"/>
          <w:szCs w:val="18"/>
          <w:u w:val="none"/>
        </w:rPr>
        <w:tab/>
        <w:t xml:space="preserve">Manœuvre de basculement de la tête et élévation du menton pour assurer la perméabilité des </w:t>
      </w:r>
      <w:r w:rsidR="00815B42">
        <w:rPr>
          <w:sz w:val="18"/>
          <w:szCs w:val="18"/>
          <w:u w:val="none"/>
        </w:rPr>
        <w:t>voies aériennes</w:t>
      </w:r>
    </w:p>
    <w:p w14:paraId="6656E8F1" w14:textId="3B62CFE9" w:rsidR="0032307D" w:rsidRPr="00012EF8" w:rsidRDefault="0032307D" w:rsidP="00815B42">
      <w:pPr>
        <w:spacing w:after="0" w:line="240" w:lineRule="exact"/>
        <w:ind w:left="720" w:hanging="274"/>
        <w:jc w:val="both"/>
        <w:rPr>
          <w:rFonts w:eastAsia="Times New Roman"/>
          <w:sz w:val="18"/>
          <w:szCs w:val="18"/>
          <w:u w:val="none"/>
        </w:rPr>
      </w:pPr>
      <w:r w:rsidRPr="00012EF8">
        <w:rPr>
          <w:sz w:val="18"/>
          <w:szCs w:val="18"/>
          <w:u w:val="none"/>
        </w:rPr>
        <w:t>2.</w:t>
      </w:r>
      <w:r w:rsidRPr="00012EF8">
        <w:rPr>
          <w:sz w:val="18"/>
          <w:szCs w:val="18"/>
          <w:u w:val="none"/>
        </w:rPr>
        <w:tab/>
        <w:t>Oxygénothérapie, mise en place d’une ligne IV et</w:t>
      </w:r>
      <w:r w:rsidR="00815B42">
        <w:rPr>
          <w:sz w:val="18"/>
          <w:szCs w:val="18"/>
          <w:u w:val="none"/>
        </w:rPr>
        <w:t xml:space="preserve"> surveillance des signes vitaux</w:t>
      </w:r>
    </w:p>
    <w:p w14:paraId="2F334084" w14:textId="14418105" w:rsidR="0032307D" w:rsidRPr="00012EF8" w:rsidRDefault="0032307D" w:rsidP="00815B42">
      <w:pPr>
        <w:spacing w:after="0" w:line="260" w:lineRule="exact"/>
        <w:ind w:left="720" w:hanging="274"/>
        <w:jc w:val="both"/>
        <w:rPr>
          <w:rFonts w:eastAsia="Times New Roman"/>
          <w:sz w:val="18"/>
          <w:szCs w:val="18"/>
          <w:u w:val="none"/>
        </w:rPr>
      </w:pPr>
      <w:r w:rsidRPr="00012EF8">
        <w:rPr>
          <w:sz w:val="18"/>
          <w:szCs w:val="18"/>
          <w:u w:val="none"/>
        </w:rPr>
        <w:t>3.</w:t>
      </w:r>
      <w:r w:rsidRPr="00012EF8">
        <w:rPr>
          <w:sz w:val="18"/>
          <w:szCs w:val="18"/>
          <w:u w:val="none"/>
        </w:rPr>
        <w:tab/>
        <w:t xml:space="preserve">Ventilation non invasive par ballon </w:t>
      </w:r>
      <w:proofErr w:type="spellStart"/>
      <w:r w:rsidRPr="00012EF8">
        <w:rPr>
          <w:sz w:val="18"/>
          <w:szCs w:val="18"/>
          <w:u w:val="none"/>
        </w:rPr>
        <w:t>autorempli</w:t>
      </w:r>
      <w:r w:rsidR="00815B42">
        <w:rPr>
          <w:sz w:val="18"/>
          <w:szCs w:val="18"/>
          <w:u w:val="none"/>
        </w:rPr>
        <w:t>sseur</w:t>
      </w:r>
      <w:proofErr w:type="spellEnd"/>
      <w:r w:rsidR="00815B42">
        <w:rPr>
          <w:sz w:val="18"/>
          <w:szCs w:val="18"/>
          <w:u w:val="none"/>
        </w:rPr>
        <w:t xml:space="preserve"> à valve unidirectionnelle</w:t>
      </w:r>
    </w:p>
    <w:p w14:paraId="5C3ECF0F" w14:textId="70A11FF3" w:rsidR="0032307D" w:rsidRPr="00012EF8" w:rsidRDefault="0032307D" w:rsidP="00815B42">
      <w:pPr>
        <w:spacing w:after="0" w:line="260" w:lineRule="exact"/>
        <w:ind w:left="720" w:hanging="274"/>
        <w:jc w:val="both"/>
        <w:rPr>
          <w:rFonts w:eastAsia="Times New Roman"/>
          <w:sz w:val="18"/>
          <w:szCs w:val="18"/>
          <w:u w:val="none"/>
        </w:rPr>
      </w:pPr>
      <w:r w:rsidRPr="00012EF8">
        <w:rPr>
          <w:sz w:val="18"/>
          <w:szCs w:val="18"/>
          <w:u w:val="none"/>
        </w:rPr>
        <w:t>4.</w:t>
      </w:r>
      <w:r w:rsidRPr="00012EF8">
        <w:rPr>
          <w:sz w:val="18"/>
          <w:szCs w:val="18"/>
          <w:u w:val="none"/>
        </w:rPr>
        <w:tab/>
        <w:t xml:space="preserve">Prise en charge invasive des voies aériennes par intubation (nasale ou </w:t>
      </w:r>
      <w:proofErr w:type="spellStart"/>
      <w:r w:rsidRPr="00012EF8">
        <w:rPr>
          <w:sz w:val="18"/>
          <w:szCs w:val="18"/>
          <w:u w:val="none"/>
        </w:rPr>
        <w:t>endotraché</w:t>
      </w:r>
      <w:r w:rsidR="00815B42">
        <w:rPr>
          <w:sz w:val="18"/>
          <w:szCs w:val="18"/>
          <w:u w:val="none"/>
        </w:rPr>
        <w:t>ale</w:t>
      </w:r>
      <w:proofErr w:type="spellEnd"/>
      <w:r w:rsidR="00815B42">
        <w:rPr>
          <w:sz w:val="18"/>
          <w:szCs w:val="18"/>
          <w:u w:val="none"/>
        </w:rPr>
        <w:t>), ou trachéotomie d’urgence</w:t>
      </w:r>
    </w:p>
    <w:p w14:paraId="709A5ABF" w14:textId="77777777" w:rsidR="0032307D" w:rsidRPr="00012EF8" w:rsidRDefault="0032307D" w:rsidP="00815B42">
      <w:pPr>
        <w:spacing w:after="360" w:line="240" w:lineRule="exact"/>
        <w:ind w:left="720" w:hanging="274"/>
        <w:jc w:val="both"/>
        <w:rPr>
          <w:rFonts w:eastAsia="Times New Roman"/>
          <w:sz w:val="18"/>
          <w:szCs w:val="18"/>
          <w:u w:val="none"/>
        </w:rPr>
      </w:pPr>
      <w:r w:rsidRPr="00012EF8">
        <w:rPr>
          <w:sz w:val="18"/>
          <w:szCs w:val="18"/>
          <w:u w:val="none"/>
        </w:rPr>
        <w:t>5.</w:t>
      </w:r>
      <w:r w:rsidRPr="00012EF8">
        <w:rPr>
          <w:sz w:val="18"/>
          <w:szCs w:val="18"/>
          <w:u w:val="none"/>
        </w:rPr>
        <w:tab/>
        <w:t>Hospitalisation immédiate, de préférence dans le centre de référence de l’EB le plus proche, sauf si cela retarderait le traitement, auquel cas l’admission dans l’hôpital adéquat le plus proche doit être organisée.</w:t>
      </w:r>
    </w:p>
    <w:p w14:paraId="6C984B98" w14:textId="77777777" w:rsidR="0032307D" w:rsidRPr="00012EF8" w:rsidRDefault="0032307D" w:rsidP="00815B42">
      <w:pPr>
        <w:spacing w:before="180" w:after="240" w:line="220" w:lineRule="exact"/>
        <w:ind w:firstLine="187"/>
        <w:jc w:val="both"/>
        <w:rPr>
          <w:rFonts w:eastAsia="Times New Roman"/>
          <w:sz w:val="18"/>
          <w:szCs w:val="18"/>
          <w:u w:val="none"/>
        </w:rPr>
      </w:pPr>
      <w:r w:rsidRPr="00012EF8">
        <w:rPr>
          <w:sz w:val="18"/>
          <w:szCs w:val="18"/>
          <w:u w:val="none"/>
        </w:rPr>
        <w:t>N.B. En fonction de la réglementation locale, la ou les procédures à appliquer durant l’intervention d’urgence et l’hospitalisation peuvent avoir été spécifiées dans un document rédigé avec la contribution et l’aval du patient ou des parents.</w:t>
      </w:r>
    </w:p>
    <w:p w14:paraId="2998E9F3" w14:textId="77777777" w:rsidR="0032307D" w:rsidRPr="00012EF8" w:rsidRDefault="0032307D" w:rsidP="00815B42">
      <w:pPr>
        <w:pStyle w:val="Paragraphedeliste"/>
        <w:numPr>
          <w:ilvl w:val="0"/>
          <w:numId w:val="21"/>
        </w:numPr>
        <w:tabs>
          <w:tab w:val="left" w:pos="450"/>
        </w:tabs>
        <w:spacing w:before="60" w:after="120" w:line="240" w:lineRule="auto"/>
        <w:ind w:left="180" w:firstLine="0"/>
        <w:contextualSpacing w:val="0"/>
        <w:jc w:val="both"/>
        <w:rPr>
          <w:rFonts w:eastAsia="Times New Roman"/>
          <w:b/>
          <w:bCs/>
          <w:i/>
          <w:iCs/>
          <w:sz w:val="18"/>
          <w:szCs w:val="18"/>
          <w:u w:val="none"/>
        </w:rPr>
      </w:pPr>
      <w:r w:rsidRPr="00012EF8">
        <w:rPr>
          <w:b/>
          <w:bCs/>
          <w:i/>
          <w:iCs/>
          <w:sz w:val="18"/>
          <w:szCs w:val="18"/>
          <w:u w:val="none"/>
        </w:rPr>
        <w:t>À l’hôpital :</w:t>
      </w:r>
    </w:p>
    <w:p w14:paraId="6A53E01F" w14:textId="5452E384" w:rsidR="0032307D" w:rsidRPr="00012EF8" w:rsidRDefault="0032307D" w:rsidP="00815B42">
      <w:pPr>
        <w:pStyle w:val="Paragraphedeliste"/>
        <w:numPr>
          <w:ilvl w:val="0"/>
          <w:numId w:val="21"/>
        </w:numPr>
        <w:spacing w:before="60" w:after="0" w:line="220" w:lineRule="exact"/>
        <w:ind w:left="720" w:hanging="270"/>
        <w:jc w:val="both"/>
        <w:rPr>
          <w:rFonts w:eastAsia="Times New Roman"/>
          <w:sz w:val="18"/>
          <w:szCs w:val="18"/>
          <w:u w:val="none"/>
        </w:rPr>
      </w:pPr>
      <w:r w:rsidRPr="00012EF8">
        <w:rPr>
          <w:sz w:val="18"/>
          <w:szCs w:val="18"/>
          <w:u w:val="none"/>
        </w:rPr>
        <w:t>Vérification de l’état général du patient et des procédures réalisées par les services d’urgence et</w:t>
      </w:r>
      <w:r w:rsidR="00815B42">
        <w:rPr>
          <w:sz w:val="18"/>
          <w:szCs w:val="18"/>
          <w:u w:val="none"/>
        </w:rPr>
        <w:t xml:space="preserve"> surveillance des signes vitaux</w:t>
      </w:r>
    </w:p>
    <w:p w14:paraId="2ECA0517" w14:textId="14C190F3" w:rsidR="0032307D" w:rsidRPr="00012EF8" w:rsidRDefault="0032307D" w:rsidP="00815B42">
      <w:pPr>
        <w:pStyle w:val="Paragraphedeliste"/>
        <w:numPr>
          <w:ilvl w:val="0"/>
          <w:numId w:val="21"/>
        </w:numPr>
        <w:spacing w:before="60" w:after="0" w:line="220" w:lineRule="exact"/>
        <w:ind w:left="720" w:hanging="270"/>
        <w:jc w:val="both"/>
        <w:rPr>
          <w:rFonts w:eastAsia="Times New Roman"/>
          <w:sz w:val="18"/>
          <w:szCs w:val="18"/>
          <w:u w:val="none"/>
        </w:rPr>
      </w:pPr>
      <w:r w:rsidRPr="00012EF8">
        <w:rPr>
          <w:sz w:val="18"/>
          <w:szCs w:val="18"/>
          <w:u w:val="none"/>
        </w:rPr>
        <w:t>Oxygénothérapie à faible ou haut débit, ou poursuite de la ventilation non invasive ou invasive (en fonction de l’éta</w:t>
      </w:r>
      <w:r w:rsidR="00815B42">
        <w:rPr>
          <w:sz w:val="18"/>
          <w:szCs w:val="18"/>
          <w:u w:val="none"/>
        </w:rPr>
        <w:t>t clinique)</w:t>
      </w:r>
    </w:p>
    <w:p w14:paraId="1732188D" w14:textId="60E2886D" w:rsidR="0032307D" w:rsidRPr="00012EF8" w:rsidRDefault="0032307D" w:rsidP="00815B42">
      <w:pPr>
        <w:pStyle w:val="Paragraphedeliste"/>
        <w:numPr>
          <w:ilvl w:val="0"/>
          <w:numId w:val="21"/>
        </w:numPr>
        <w:spacing w:before="60" w:after="0" w:line="220" w:lineRule="exact"/>
        <w:ind w:left="720" w:hanging="274"/>
        <w:jc w:val="both"/>
        <w:rPr>
          <w:rFonts w:eastAsia="Times New Roman"/>
          <w:sz w:val="18"/>
          <w:szCs w:val="18"/>
          <w:u w:val="none"/>
        </w:rPr>
      </w:pPr>
      <w:r w:rsidRPr="00012EF8">
        <w:rPr>
          <w:sz w:val="18"/>
          <w:szCs w:val="18"/>
          <w:u w:val="none"/>
        </w:rPr>
        <w:t xml:space="preserve">Administration d’un traitement médical (corticoïdes et adrénaline nébulisés et/ou oraux, en fonction de l’état clinique). Symptômes légers : </w:t>
      </w:r>
      <w:proofErr w:type="spellStart"/>
      <w:r w:rsidRPr="00012EF8">
        <w:rPr>
          <w:sz w:val="18"/>
          <w:szCs w:val="18"/>
          <w:u w:val="none"/>
        </w:rPr>
        <w:t>budésonide</w:t>
      </w:r>
      <w:proofErr w:type="spellEnd"/>
      <w:r w:rsidRPr="00012EF8">
        <w:rPr>
          <w:sz w:val="18"/>
          <w:szCs w:val="18"/>
          <w:u w:val="none"/>
        </w:rPr>
        <w:t xml:space="preserve"> 2 mg en aérosol à répéter si nécessaire toutes les 20 min jusqu’à 3 fois, éventuellement avec de la </w:t>
      </w:r>
      <w:proofErr w:type="spellStart"/>
      <w:r w:rsidRPr="00012EF8">
        <w:rPr>
          <w:sz w:val="18"/>
          <w:szCs w:val="18"/>
          <w:u w:val="none"/>
        </w:rPr>
        <w:t>dexaméthasone</w:t>
      </w:r>
      <w:proofErr w:type="spellEnd"/>
      <w:r w:rsidRPr="00012EF8">
        <w:rPr>
          <w:sz w:val="18"/>
          <w:szCs w:val="18"/>
          <w:u w:val="none"/>
        </w:rPr>
        <w:t xml:space="preserve"> orale 0,6 mg/kg ; symptômes modérés : </w:t>
      </w:r>
      <w:proofErr w:type="spellStart"/>
      <w:r w:rsidRPr="00012EF8">
        <w:rPr>
          <w:sz w:val="18"/>
          <w:szCs w:val="18"/>
          <w:u w:val="none"/>
        </w:rPr>
        <w:t>dexaméthasone</w:t>
      </w:r>
      <w:proofErr w:type="spellEnd"/>
      <w:r w:rsidRPr="00012EF8">
        <w:rPr>
          <w:sz w:val="18"/>
          <w:szCs w:val="18"/>
          <w:u w:val="none"/>
        </w:rPr>
        <w:t xml:space="preserve"> orale 0,6 mg/kg ; symptômes sévères : adrénaline nébulisée 0,1 mg/kg à répéter si nécessaire toutes les 20 min jusqu’à 3 fois et </w:t>
      </w:r>
      <w:proofErr w:type="spellStart"/>
      <w:r w:rsidRPr="00012EF8">
        <w:rPr>
          <w:sz w:val="18"/>
          <w:szCs w:val="18"/>
          <w:u w:val="none"/>
        </w:rPr>
        <w:t>dexaméthasone</w:t>
      </w:r>
      <w:proofErr w:type="spellEnd"/>
      <w:r w:rsidRPr="00012EF8">
        <w:rPr>
          <w:sz w:val="18"/>
          <w:szCs w:val="18"/>
          <w:u w:val="none"/>
        </w:rPr>
        <w:t xml:space="preserve"> orale 0,6 mg/kg, en plus d’une oxygénothérapie </w:t>
      </w:r>
      <w:r w:rsidRPr="00012EF8">
        <w:rPr>
          <w:color w:val="0000BA"/>
          <w:sz w:val="18"/>
          <w:szCs w:val="18"/>
          <w:u w:val="none"/>
        </w:rPr>
        <w:t xml:space="preserve">[9, </w:t>
      </w:r>
      <w:r w:rsidRPr="00012EF8">
        <w:rPr>
          <w:color w:val="0000EC"/>
          <w:sz w:val="18"/>
          <w:szCs w:val="18"/>
          <w:u w:val="none"/>
        </w:rPr>
        <w:t>15]</w:t>
      </w:r>
    </w:p>
    <w:p w14:paraId="77E4A0DA" w14:textId="148E777D" w:rsidR="0032307D" w:rsidRPr="00012EF8" w:rsidRDefault="0032307D" w:rsidP="00815B42">
      <w:pPr>
        <w:pStyle w:val="Paragraphedeliste"/>
        <w:numPr>
          <w:ilvl w:val="0"/>
          <w:numId w:val="21"/>
        </w:numPr>
        <w:spacing w:before="60" w:after="0" w:line="220" w:lineRule="exact"/>
        <w:ind w:left="720" w:hanging="270"/>
        <w:jc w:val="both"/>
        <w:rPr>
          <w:rFonts w:eastAsia="Times New Roman"/>
          <w:sz w:val="18"/>
          <w:szCs w:val="18"/>
          <w:u w:val="none"/>
        </w:rPr>
      </w:pPr>
      <w:r w:rsidRPr="00012EF8">
        <w:rPr>
          <w:sz w:val="18"/>
          <w:szCs w:val="18"/>
          <w:u w:val="none"/>
        </w:rPr>
        <w:t>Identification des déclencheurs potentiels (p. ex., infection), en particulier chez les enfants, qui peuvent</w:t>
      </w:r>
      <w:r w:rsidR="00815B42">
        <w:rPr>
          <w:sz w:val="18"/>
          <w:szCs w:val="18"/>
          <w:u w:val="none"/>
        </w:rPr>
        <w:t xml:space="preserve"> nécessiter une antibiothérapie</w:t>
      </w:r>
    </w:p>
    <w:p w14:paraId="18FBBDEA" w14:textId="4365A990" w:rsidR="0032307D" w:rsidRPr="00012EF8" w:rsidRDefault="0032307D" w:rsidP="00815B42">
      <w:pPr>
        <w:pStyle w:val="Paragraphedeliste"/>
        <w:numPr>
          <w:ilvl w:val="0"/>
          <w:numId w:val="21"/>
        </w:numPr>
        <w:spacing w:after="0" w:line="220" w:lineRule="exact"/>
        <w:ind w:left="720" w:hanging="274"/>
        <w:jc w:val="both"/>
        <w:rPr>
          <w:rFonts w:eastAsia="Times New Roman"/>
          <w:sz w:val="18"/>
          <w:szCs w:val="18"/>
          <w:u w:val="none"/>
        </w:rPr>
      </w:pPr>
      <w:r w:rsidRPr="00012EF8">
        <w:rPr>
          <w:sz w:val="18"/>
          <w:szCs w:val="18"/>
          <w:u w:val="none"/>
        </w:rPr>
        <w:t xml:space="preserve">Un anxiolytique peut être nécessaire pour atténuer l’anxiété du patient. Une benzodiazépine à demi-vie courte, comme le </w:t>
      </w:r>
      <w:proofErr w:type="spellStart"/>
      <w:r w:rsidRPr="00012EF8">
        <w:rPr>
          <w:sz w:val="18"/>
          <w:szCs w:val="18"/>
          <w:u w:val="none"/>
        </w:rPr>
        <w:t>midazolam</w:t>
      </w:r>
      <w:proofErr w:type="spellEnd"/>
      <w:r w:rsidRPr="00012EF8">
        <w:rPr>
          <w:sz w:val="18"/>
          <w:szCs w:val="18"/>
          <w:u w:val="none"/>
        </w:rPr>
        <w:t xml:space="preserve"> (injection d’un bolus de 50 </w:t>
      </w:r>
      <w:r w:rsidR="00486DEC" w:rsidRPr="00012EF8">
        <w:rPr>
          <w:sz w:val="18"/>
          <w:szCs w:val="18"/>
          <w:u w:val="none"/>
        </w:rPr>
        <w:t>µg</w:t>
      </w:r>
      <w:r w:rsidRPr="00012EF8">
        <w:rPr>
          <w:sz w:val="18"/>
          <w:szCs w:val="18"/>
          <w:u w:val="none"/>
        </w:rPr>
        <w:t>/kg ou administration orale de 250</w:t>
      </w:r>
      <w:r w:rsidR="00486DEC" w:rsidRPr="00012EF8">
        <w:rPr>
          <w:sz w:val="18"/>
          <w:szCs w:val="18"/>
          <w:u w:val="none"/>
        </w:rPr>
        <w:t> µ</w:t>
      </w:r>
      <w:r w:rsidRPr="00012EF8">
        <w:rPr>
          <w:sz w:val="18"/>
          <w:szCs w:val="18"/>
          <w:u w:val="none"/>
        </w:rPr>
        <w:t>g/kg, à répéter si nécessaire), ou du chlorhydrate d’</w:t>
      </w:r>
      <w:proofErr w:type="spellStart"/>
      <w:r w:rsidRPr="00012EF8">
        <w:rPr>
          <w:sz w:val="18"/>
          <w:szCs w:val="18"/>
          <w:u w:val="none"/>
        </w:rPr>
        <w:t>amitriptyline</w:t>
      </w:r>
      <w:proofErr w:type="spellEnd"/>
      <w:r w:rsidRPr="00012EF8">
        <w:rPr>
          <w:sz w:val="18"/>
          <w:szCs w:val="18"/>
          <w:u w:val="none"/>
        </w:rPr>
        <w:t xml:space="preserve"> 0,5 mg/kg/j en gouttes orales en 3 prises ou 0,3 mg/kg/j IV peut être utilisé.</w:t>
      </w:r>
    </w:p>
    <w:p w14:paraId="0CB17115" w14:textId="0E3EC144" w:rsidR="0032307D" w:rsidRPr="00012EF8" w:rsidRDefault="0032307D" w:rsidP="00815B42">
      <w:pPr>
        <w:pStyle w:val="Paragraphedeliste"/>
        <w:numPr>
          <w:ilvl w:val="0"/>
          <w:numId w:val="21"/>
        </w:numPr>
        <w:spacing w:after="360" w:line="240" w:lineRule="exact"/>
        <w:ind w:left="720" w:hanging="270"/>
        <w:jc w:val="both"/>
        <w:rPr>
          <w:rFonts w:eastAsia="Times New Roman"/>
          <w:sz w:val="18"/>
          <w:szCs w:val="18"/>
          <w:u w:val="none"/>
        </w:rPr>
      </w:pPr>
      <w:r w:rsidRPr="00012EF8">
        <w:rPr>
          <w:sz w:val="18"/>
          <w:szCs w:val="18"/>
          <w:u w:val="none"/>
        </w:rPr>
        <w:t xml:space="preserve">En cas d’échec des procédures susmentionnées, une endoscopie </w:t>
      </w:r>
      <w:proofErr w:type="spellStart"/>
      <w:r w:rsidRPr="00012EF8">
        <w:rPr>
          <w:sz w:val="18"/>
          <w:szCs w:val="18"/>
          <w:u w:val="none"/>
        </w:rPr>
        <w:t>trachéolaryngée</w:t>
      </w:r>
      <w:proofErr w:type="spellEnd"/>
      <w:r w:rsidRPr="00012EF8">
        <w:rPr>
          <w:sz w:val="18"/>
          <w:szCs w:val="18"/>
          <w:u w:val="none"/>
        </w:rPr>
        <w:t xml:space="preserve"> doit être envisagée pour </w:t>
      </w:r>
      <w:r w:rsidRPr="00012EF8">
        <w:rPr>
          <w:sz w:val="18"/>
          <w:szCs w:val="18"/>
          <w:u w:val="none"/>
        </w:rPr>
        <w:t xml:space="preserve">évaluer l’atteinte des voies aériennes supérieures et éliminer le tissu de granulation bourgeonnant/les restes de tissu lysé et les cicatrices obstructives </w:t>
      </w:r>
      <w:r w:rsidR="00815B42">
        <w:rPr>
          <w:color w:val="0505D1"/>
          <w:sz w:val="18"/>
          <w:szCs w:val="18"/>
          <w:u w:val="none"/>
        </w:rPr>
        <w:t>[16, </w:t>
      </w:r>
      <w:r w:rsidRPr="00012EF8">
        <w:rPr>
          <w:color w:val="0505D1"/>
          <w:sz w:val="18"/>
          <w:szCs w:val="18"/>
          <w:u w:val="none"/>
        </w:rPr>
        <w:t>19]</w:t>
      </w:r>
      <w:r w:rsidRPr="00012EF8">
        <w:rPr>
          <w:sz w:val="18"/>
          <w:szCs w:val="18"/>
          <w:u w:val="none"/>
        </w:rPr>
        <w:t>.</w:t>
      </w:r>
    </w:p>
    <w:p w14:paraId="0E4BF984" w14:textId="77777777" w:rsidR="0032307D" w:rsidRPr="00012EF8" w:rsidRDefault="0032307D" w:rsidP="0028650E">
      <w:pPr>
        <w:spacing w:before="240" w:after="360" w:line="240" w:lineRule="exact"/>
        <w:jc w:val="both"/>
        <w:rPr>
          <w:rFonts w:eastAsia="Times New Roman"/>
          <w:sz w:val="18"/>
          <w:szCs w:val="18"/>
          <w:u w:val="none"/>
        </w:rPr>
      </w:pPr>
      <w:r w:rsidRPr="00012EF8">
        <w:rPr>
          <w:b/>
          <w:bCs/>
          <w:sz w:val="18"/>
          <w:szCs w:val="18"/>
          <w:u w:val="none"/>
        </w:rPr>
        <w:t>N.B. Chez le nourrisson, des soins palliatifs peuvent être substitués à la trachéotomie en cas d’EBJ généralisée sévère.</w:t>
      </w:r>
    </w:p>
    <w:p w14:paraId="13AFE9FD" w14:textId="77777777" w:rsidR="0032307D" w:rsidRPr="00012EF8" w:rsidRDefault="0032307D" w:rsidP="00815B42">
      <w:pPr>
        <w:spacing w:after="240" w:line="240" w:lineRule="auto"/>
        <w:jc w:val="both"/>
        <w:rPr>
          <w:rFonts w:ascii="Arial" w:eastAsia="Times New Roman" w:hAnsi="Arial" w:cs="Arial"/>
          <w:sz w:val="18"/>
          <w:szCs w:val="18"/>
          <w:u w:val="none"/>
        </w:rPr>
      </w:pPr>
      <w:r w:rsidRPr="00012EF8">
        <w:rPr>
          <w:rFonts w:ascii="Arial" w:hAnsi="Arial"/>
          <w:b/>
          <w:bCs/>
          <w:i/>
          <w:iCs/>
          <w:sz w:val="18"/>
          <w:szCs w:val="18"/>
          <w:u w:val="none"/>
        </w:rPr>
        <w:t>Soins après l’urgence</w:t>
      </w:r>
    </w:p>
    <w:p w14:paraId="5EB048C1" w14:textId="5E4F0D3B" w:rsidR="0032307D" w:rsidRPr="00012EF8" w:rsidRDefault="0032307D" w:rsidP="00815B42">
      <w:pPr>
        <w:pStyle w:val="Paragraphedeliste"/>
        <w:numPr>
          <w:ilvl w:val="0"/>
          <w:numId w:val="21"/>
        </w:numPr>
        <w:spacing w:after="0" w:line="260" w:lineRule="exact"/>
        <w:ind w:left="461" w:hanging="274"/>
        <w:contextualSpacing w:val="0"/>
        <w:jc w:val="both"/>
        <w:rPr>
          <w:rFonts w:eastAsia="Times New Roman"/>
          <w:sz w:val="18"/>
          <w:szCs w:val="18"/>
          <w:u w:val="none"/>
        </w:rPr>
      </w:pPr>
      <w:r w:rsidRPr="00012EF8">
        <w:rPr>
          <w:bCs/>
          <w:iCs/>
          <w:sz w:val="18"/>
          <w:szCs w:val="18"/>
          <w:u w:val="none"/>
        </w:rPr>
        <w:t>Surveillance</w:t>
      </w:r>
      <w:r w:rsidR="00815B42">
        <w:rPr>
          <w:sz w:val="18"/>
          <w:szCs w:val="18"/>
          <w:u w:val="none"/>
        </w:rPr>
        <w:t xml:space="preserve"> des signes vitaux</w:t>
      </w:r>
    </w:p>
    <w:p w14:paraId="2BE3F6A5" w14:textId="47A09D51" w:rsidR="0032307D" w:rsidRPr="00012EF8" w:rsidRDefault="0032307D" w:rsidP="00815B42">
      <w:pPr>
        <w:pStyle w:val="Paragraphedeliste"/>
        <w:numPr>
          <w:ilvl w:val="0"/>
          <w:numId w:val="21"/>
        </w:numPr>
        <w:spacing w:after="0" w:line="260" w:lineRule="exact"/>
        <w:ind w:left="461" w:right="450" w:hanging="274"/>
        <w:contextualSpacing w:val="0"/>
        <w:jc w:val="both"/>
        <w:rPr>
          <w:rFonts w:eastAsia="Times New Roman"/>
          <w:bCs/>
          <w:iCs/>
          <w:sz w:val="18"/>
          <w:szCs w:val="18"/>
          <w:u w:val="none"/>
        </w:rPr>
      </w:pPr>
      <w:r w:rsidRPr="00012EF8">
        <w:rPr>
          <w:bCs/>
          <w:iCs/>
          <w:sz w:val="18"/>
          <w:szCs w:val="18"/>
          <w:u w:val="none"/>
        </w:rPr>
        <w:t>Évaluation(s) des voies aériennes</w:t>
      </w:r>
      <w:r w:rsidR="00815B42">
        <w:rPr>
          <w:bCs/>
          <w:iCs/>
          <w:sz w:val="18"/>
          <w:szCs w:val="18"/>
          <w:u w:val="none"/>
        </w:rPr>
        <w:t xml:space="preserve"> par </w:t>
      </w:r>
      <w:proofErr w:type="spellStart"/>
      <w:r w:rsidR="00815B42">
        <w:rPr>
          <w:bCs/>
          <w:iCs/>
          <w:sz w:val="18"/>
          <w:szCs w:val="18"/>
          <w:u w:val="none"/>
        </w:rPr>
        <w:t>nasopharyngoscope</w:t>
      </w:r>
      <w:proofErr w:type="spellEnd"/>
      <w:r w:rsidR="00815B42">
        <w:rPr>
          <w:bCs/>
          <w:iCs/>
          <w:sz w:val="18"/>
          <w:szCs w:val="18"/>
          <w:u w:val="none"/>
        </w:rPr>
        <w:t xml:space="preserve"> flexible</w:t>
      </w:r>
    </w:p>
    <w:p w14:paraId="6379EC4F" w14:textId="1A2AEDFE" w:rsidR="0032307D" w:rsidRPr="00012EF8" w:rsidRDefault="0032307D" w:rsidP="00815B42">
      <w:pPr>
        <w:pStyle w:val="Paragraphedeliste"/>
        <w:numPr>
          <w:ilvl w:val="0"/>
          <w:numId w:val="21"/>
        </w:numPr>
        <w:spacing w:after="0" w:line="260" w:lineRule="exact"/>
        <w:ind w:left="461" w:hanging="274"/>
        <w:contextualSpacing w:val="0"/>
        <w:jc w:val="both"/>
        <w:rPr>
          <w:rFonts w:eastAsia="Times New Roman"/>
          <w:bCs/>
          <w:iCs/>
          <w:sz w:val="18"/>
          <w:szCs w:val="18"/>
          <w:u w:val="none"/>
        </w:rPr>
      </w:pPr>
      <w:r w:rsidRPr="00012EF8">
        <w:rPr>
          <w:bCs/>
          <w:iCs/>
          <w:sz w:val="18"/>
          <w:szCs w:val="18"/>
          <w:u w:val="none"/>
        </w:rPr>
        <w:t>Évaluation et traitement médical de tout r</w:t>
      </w:r>
      <w:r w:rsidR="00815B42">
        <w:rPr>
          <w:bCs/>
          <w:iCs/>
          <w:sz w:val="18"/>
          <w:szCs w:val="18"/>
          <w:u w:val="none"/>
        </w:rPr>
        <w:t>eflux gastro-œsophagien associé</w:t>
      </w:r>
    </w:p>
    <w:p w14:paraId="576B80C5" w14:textId="189D9C5E" w:rsidR="0032307D" w:rsidRPr="00012EF8" w:rsidRDefault="0032307D" w:rsidP="00815B42">
      <w:pPr>
        <w:pStyle w:val="Paragraphedeliste"/>
        <w:numPr>
          <w:ilvl w:val="0"/>
          <w:numId w:val="21"/>
        </w:numPr>
        <w:spacing w:after="0" w:line="260" w:lineRule="exact"/>
        <w:ind w:left="461" w:right="270" w:hanging="274"/>
        <w:contextualSpacing w:val="0"/>
        <w:jc w:val="both"/>
        <w:rPr>
          <w:rFonts w:eastAsia="Times New Roman"/>
          <w:bCs/>
          <w:iCs/>
          <w:sz w:val="18"/>
          <w:szCs w:val="18"/>
          <w:u w:val="none"/>
        </w:rPr>
      </w:pPr>
      <w:r w:rsidRPr="00012EF8">
        <w:rPr>
          <w:bCs/>
          <w:iCs/>
          <w:sz w:val="18"/>
          <w:szCs w:val="18"/>
          <w:u w:val="none"/>
        </w:rPr>
        <w:t>Évaluation des troubles co</w:t>
      </w:r>
      <w:r w:rsidR="00815B42">
        <w:rPr>
          <w:bCs/>
          <w:iCs/>
          <w:sz w:val="18"/>
          <w:szCs w:val="18"/>
          <w:u w:val="none"/>
        </w:rPr>
        <w:t>ncomitants liés à la chronicité</w:t>
      </w:r>
    </w:p>
    <w:p w14:paraId="5237D8E3" w14:textId="77777777" w:rsidR="0032307D" w:rsidRPr="00012EF8" w:rsidRDefault="0032307D" w:rsidP="00815B42">
      <w:pPr>
        <w:pStyle w:val="Paragraphedeliste"/>
        <w:numPr>
          <w:ilvl w:val="0"/>
          <w:numId w:val="21"/>
        </w:numPr>
        <w:spacing w:after="120" w:line="260" w:lineRule="exact"/>
        <w:ind w:left="461" w:right="180" w:hanging="274"/>
        <w:contextualSpacing w:val="0"/>
        <w:jc w:val="both"/>
        <w:rPr>
          <w:rFonts w:eastAsia="Times New Roman"/>
          <w:sz w:val="18"/>
          <w:szCs w:val="18"/>
          <w:u w:val="none"/>
        </w:rPr>
      </w:pPr>
      <w:r w:rsidRPr="00012EF8">
        <w:rPr>
          <w:bCs/>
          <w:iCs/>
          <w:sz w:val="18"/>
          <w:szCs w:val="18"/>
          <w:u w:val="none"/>
        </w:rPr>
        <w:t xml:space="preserve">Mesures préventives et formation du patient à la reconnaissance précoce des signes d’atteinte </w:t>
      </w:r>
      <w:proofErr w:type="spellStart"/>
      <w:r w:rsidRPr="00012EF8">
        <w:rPr>
          <w:bCs/>
          <w:iCs/>
          <w:sz w:val="18"/>
          <w:szCs w:val="18"/>
          <w:u w:val="none"/>
        </w:rPr>
        <w:t>trachéolaryngée</w:t>
      </w:r>
      <w:proofErr w:type="spellEnd"/>
      <w:r w:rsidRPr="00012EF8">
        <w:rPr>
          <w:bCs/>
          <w:iCs/>
          <w:sz w:val="18"/>
          <w:szCs w:val="18"/>
          <w:u w:val="none"/>
        </w:rPr>
        <w:t xml:space="preserve"> chronique et aiguë</w:t>
      </w:r>
      <w:r w:rsidRPr="00012EF8">
        <w:rPr>
          <w:sz w:val="18"/>
          <w:szCs w:val="18"/>
          <w:u w:val="none"/>
        </w:rPr>
        <w:t>.</w:t>
      </w:r>
    </w:p>
    <w:p w14:paraId="438855B4" w14:textId="77777777" w:rsidR="0032307D" w:rsidRPr="00012EF8" w:rsidRDefault="0032307D" w:rsidP="00815B42">
      <w:pPr>
        <w:spacing w:before="480" w:after="0" w:line="214" w:lineRule="exact"/>
        <w:jc w:val="both"/>
        <w:rPr>
          <w:rFonts w:ascii="Arial" w:eastAsia="Times New Roman" w:hAnsi="Arial" w:cs="Arial"/>
          <w:b/>
          <w:bCs/>
          <w:sz w:val="18"/>
          <w:szCs w:val="18"/>
          <w:u w:val="none"/>
        </w:rPr>
      </w:pPr>
      <w:r w:rsidRPr="00012EF8">
        <w:rPr>
          <w:rFonts w:ascii="Arial" w:hAnsi="Arial"/>
          <w:b/>
          <w:bCs/>
          <w:sz w:val="18"/>
          <w:szCs w:val="18"/>
          <w:u w:val="none"/>
        </w:rPr>
        <w:t xml:space="preserve">Rétention aiguë d’urine </w:t>
      </w:r>
    </w:p>
    <w:p w14:paraId="604CC10A" w14:textId="77777777" w:rsidR="0032307D" w:rsidRPr="00012EF8" w:rsidRDefault="0032307D" w:rsidP="00815B42">
      <w:pPr>
        <w:spacing w:after="0" w:line="214" w:lineRule="exact"/>
        <w:jc w:val="both"/>
        <w:rPr>
          <w:rFonts w:ascii="Arial" w:eastAsia="Times New Roman" w:hAnsi="Arial" w:cs="Arial"/>
          <w:sz w:val="18"/>
          <w:szCs w:val="18"/>
          <w:u w:val="none"/>
        </w:rPr>
      </w:pPr>
      <w:r w:rsidRPr="00012EF8">
        <w:rPr>
          <w:rFonts w:ascii="Arial" w:hAnsi="Arial"/>
          <w:b/>
          <w:bCs/>
          <w:i/>
          <w:iCs/>
          <w:sz w:val="18"/>
          <w:szCs w:val="18"/>
          <w:u w:val="none"/>
        </w:rPr>
        <w:t>Définition</w:t>
      </w:r>
    </w:p>
    <w:p w14:paraId="7B9696FD" w14:textId="77777777" w:rsidR="0032307D" w:rsidRPr="00012EF8" w:rsidRDefault="0032307D" w:rsidP="00815B42">
      <w:pPr>
        <w:spacing w:after="360" w:line="260" w:lineRule="exact"/>
        <w:jc w:val="both"/>
        <w:rPr>
          <w:rFonts w:eastAsia="Times New Roman"/>
          <w:sz w:val="18"/>
          <w:szCs w:val="18"/>
          <w:u w:val="none"/>
        </w:rPr>
      </w:pPr>
      <w:r w:rsidRPr="00012EF8">
        <w:rPr>
          <w:sz w:val="18"/>
          <w:szCs w:val="18"/>
          <w:u w:val="none"/>
        </w:rPr>
        <w:t xml:space="preserve">Incapacité à uriner de manière volontaire causant une distension aiguë de la vessie. Lors d’EB, elle est généralement causée par une sténose du méat ou de l’urètre, ou par une fusion labiale chez les bébés de sexe féminin. Elle est plus rarement la conséquence d’une constipation sévère. La rétention aiguë d’urine survient dans la plupart des cas lors d’EBJ, d’EBDR sévère ou de SK, et peut se manifester à n’importe quel âge, de l’enfance à l’âge adulte </w:t>
      </w:r>
      <w:r w:rsidRPr="00012EF8">
        <w:rPr>
          <w:color w:val="0505D1"/>
          <w:sz w:val="18"/>
          <w:szCs w:val="18"/>
          <w:u w:val="none"/>
        </w:rPr>
        <w:t>[13, 14, 20, 21].</w:t>
      </w:r>
    </w:p>
    <w:p w14:paraId="5B2B5980" w14:textId="77777777" w:rsidR="0032307D" w:rsidRPr="00012EF8" w:rsidRDefault="0032307D" w:rsidP="00815B42">
      <w:pPr>
        <w:spacing w:before="240" w:after="240" w:line="240" w:lineRule="auto"/>
        <w:jc w:val="both"/>
        <w:rPr>
          <w:rFonts w:ascii="Arial" w:eastAsia="Times New Roman" w:hAnsi="Arial" w:cs="Arial"/>
          <w:sz w:val="18"/>
          <w:szCs w:val="18"/>
          <w:u w:val="none"/>
        </w:rPr>
      </w:pPr>
      <w:r w:rsidRPr="00012EF8">
        <w:rPr>
          <w:rFonts w:ascii="Arial" w:hAnsi="Arial"/>
          <w:b/>
          <w:bCs/>
          <w:i/>
          <w:iCs/>
          <w:sz w:val="18"/>
          <w:szCs w:val="18"/>
          <w:u w:val="none"/>
        </w:rPr>
        <w:t>Diagnostic d’urgence</w:t>
      </w:r>
    </w:p>
    <w:p w14:paraId="29156B6D" w14:textId="04C62897" w:rsidR="0032307D" w:rsidRPr="00012EF8" w:rsidRDefault="0032307D" w:rsidP="00815B42">
      <w:pPr>
        <w:pStyle w:val="Paragraphedeliste"/>
        <w:numPr>
          <w:ilvl w:val="0"/>
          <w:numId w:val="21"/>
        </w:numPr>
        <w:spacing w:after="0" w:line="260" w:lineRule="exact"/>
        <w:ind w:left="461" w:hanging="274"/>
        <w:contextualSpacing w:val="0"/>
        <w:jc w:val="both"/>
        <w:rPr>
          <w:rFonts w:eastAsia="Times New Roman"/>
          <w:sz w:val="18"/>
          <w:szCs w:val="18"/>
          <w:u w:val="none"/>
        </w:rPr>
      </w:pPr>
      <w:r w:rsidRPr="00012EF8">
        <w:rPr>
          <w:bCs/>
          <w:iCs/>
          <w:sz w:val="18"/>
          <w:szCs w:val="18"/>
          <w:u w:val="none"/>
        </w:rPr>
        <w:t>Anamnèse</w:t>
      </w:r>
      <w:r w:rsidRPr="00012EF8">
        <w:rPr>
          <w:sz w:val="18"/>
          <w:szCs w:val="18"/>
          <w:u w:val="none"/>
        </w:rPr>
        <w:t xml:space="preserve"> clinique : incapacité à uriner, couches sèches chez le nourrisson, distension et gêne abdominales. Des antécédents de difficultés à amorcer la miction et de réduction du débit urinaire, de déviation du jet ou de bulles autour du méat </w:t>
      </w:r>
      <w:r w:rsidR="00815B42">
        <w:rPr>
          <w:sz w:val="18"/>
          <w:szCs w:val="18"/>
          <w:u w:val="none"/>
        </w:rPr>
        <w:t>urétral sont possibles</w:t>
      </w:r>
    </w:p>
    <w:p w14:paraId="35C70BF7" w14:textId="77777777" w:rsidR="0032307D" w:rsidRPr="00012EF8" w:rsidRDefault="0032307D" w:rsidP="00815B42">
      <w:pPr>
        <w:pStyle w:val="Paragraphedeliste"/>
        <w:numPr>
          <w:ilvl w:val="0"/>
          <w:numId w:val="21"/>
        </w:numPr>
        <w:spacing w:after="0" w:line="260" w:lineRule="exact"/>
        <w:ind w:left="461" w:hanging="274"/>
        <w:contextualSpacing w:val="0"/>
        <w:jc w:val="both"/>
        <w:rPr>
          <w:rFonts w:eastAsia="Times New Roman"/>
          <w:sz w:val="18"/>
          <w:szCs w:val="18"/>
          <w:u w:val="none"/>
        </w:rPr>
      </w:pPr>
      <w:r w:rsidRPr="00012EF8">
        <w:rPr>
          <w:bCs/>
          <w:iCs/>
          <w:sz w:val="18"/>
          <w:szCs w:val="18"/>
          <w:u w:val="none"/>
        </w:rPr>
        <w:t>Caractéristiques</w:t>
      </w:r>
      <w:r w:rsidRPr="00012EF8">
        <w:rPr>
          <w:sz w:val="18"/>
          <w:szCs w:val="18"/>
          <w:u w:val="none"/>
        </w:rPr>
        <w:t xml:space="preserve"> cliniques :</w:t>
      </w:r>
    </w:p>
    <w:p w14:paraId="3022D4A1" w14:textId="77777777" w:rsidR="0032307D" w:rsidRPr="00012EF8" w:rsidRDefault="0032307D" w:rsidP="00815B42">
      <w:pPr>
        <w:pStyle w:val="Paragraphedeliste"/>
        <w:numPr>
          <w:ilvl w:val="0"/>
          <w:numId w:val="21"/>
        </w:numPr>
        <w:spacing w:after="0" w:line="260" w:lineRule="exact"/>
        <w:contextualSpacing w:val="0"/>
        <w:jc w:val="both"/>
        <w:rPr>
          <w:rFonts w:eastAsia="Times New Roman"/>
          <w:sz w:val="18"/>
          <w:szCs w:val="18"/>
          <w:u w:val="none"/>
        </w:rPr>
      </w:pPr>
      <w:r w:rsidRPr="00012EF8">
        <w:rPr>
          <w:bCs/>
          <w:iCs/>
          <w:sz w:val="18"/>
          <w:szCs w:val="18"/>
          <w:u w:val="none"/>
        </w:rPr>
        <w:t>Vessie</w:t>
      </w:r>
      <w:r w:rsidRPr="00012EF8">
        <w:rPr>
          <w:sz w:val="18"/>
          <w:szCs w:val="18"/>
          <w:u w:val="none"/>
        </w:rPr>
        <w:t xml:space="preserve"> dilatée et sensible à la palpation abdominale.</w:t>
      </w:r>
    </w:p>
    <w:p w14:paraId="4343EC6B" w14:textId="77777777" w:rsidR="0032307D" w:rsidRPr="00012EF8" w:rsidRDefault="0032307D" w:rsidP="00815B42">
      <w:pPr>
        <w:pStyle w:val="Paragraphedeliste"/>
        <w:numPr>
          <w:ilvl w:val="0"/>
          <w:numId w:val="21"/>
        </w:numPr>
        <w:spacing w:after="0" w:line="260" w:lineRule="exact"/>
        <w:contextualSpacing w:val="0"/>
        <w:jc w:val="both"/>
        <w:rPr>
          <w:rFonts w:eastAsia="Times New Roman"/>
          <w:sz w:val="18"/>
          <w:szCs w:val="18"/>
          <w:u w:val="none"/>
        </w:rPr>
      </w:pPr>
      <w:r w:rsidRPr="00012EF8">
        <w:rPr>
          <w:bCs/>
          <w:iCs/>
          <w:sz w:val="18"/>
          <w:szCs w:val="18"/>
          <w:u w:val="none"/>
        </w:rPr>
        <w:t>Bulles</w:t>
      </w:r>
      <w:r w:rsidRPr="00012EF8">
        <w:rPr>
          <w:sz w:val="18"/>
          <w:szCs w:val="18"/>
          <w:u w:val="none"/>
        </w:rPr>
        <w:t xml:space="preserve"> autour du méat urétral, sténoses du méat, fusion labiale (bébés de sexe féminin).</w:t>
      </w:r>
    </w:p>
    <w:p w14:paraId="1FD1AD19" w14:textId="77777777" w:rsidR="0032307D" w:rsidRPr="00012EF8" w:rsidRDefault="0032307D" w:rsidP="00815B42">
      <w:pPr>
        <w:keepNext/>
        <w:keepLines/>
        <w:spacing w:before="360" w:after="60" w:line="240" w:lineRule="auto"/>
        <w:ind w:left="180"/>
        <w:jc w:val="both"/>
        <w:rPr>
          <w:rFonts w:eastAsia="Times New Roman"/>
          <w:sz w:val="18"/>
          <w:szCs w:val="18"/>
          <w:u w:val="none"/>
        </w:rPr>
      </w:pPr>
      <w:r w:rsidRPr="00012EF8">
        <w:rPr>
          <w:b/>
          <w:bCs/>
          <w:sz w:val="18"/>
          <w:szCs w:val="18"/>
          <w:u w:val="none"/>
        </w:rPr>
        <w:lastRenderedPageBreak/>
        <w:t>Intervention immédiate :</w:t>
      </w:r>
    </w:p>
    <w:p w14:paraId="49EA64F5" w14:textId="77777777" w:rsidR="0032307D" w:rsidRPr="00012EF8" w:rsidRDefault="0032307D" w:rsidP="00815B42">
      <w:pPr>
        <w:keepNext/>
        <w:keepLines/>
        <w:spacing w:before="60" w:after="0" w:line="240" w:lineRule="auto"/>
        <w:ind w:left="181"/>
        <w:jc w:val="both"/>
        <w:rPr>
          <w:rFonts w:eastAsia="Times New Roman"/>
          <w:sz w:val="18"/>
          <w:szCs w:val="18"/>
          <w:u w:val="none"/>
        </w:rPr>
      </w:pPr>
      <w:r w:rsidRPr="00012EF8">
        <w:rPr>
          <w:sz w:val="18"/>
          <w:szCs w:val="18"/>
          <w:u w:val="none"/>
        </w:rPr>
        <w:t>Transfert à l’hôpital.</w:t>
      </w:r>
    </w:p>
    <w:p w14:paraId="402FF2C8" w14:textId="77777777" w:rsidR="0032307D" w:rsidRPr="00012EF8" w:rsidRDefault="0032307D" w:rsidP="00815B42">
      <w:pPr>
        <w:pStyle w:val="Paragraphedeliste"/>
        <w:keepNext/>
        <w:keepLines/>
        <w:numPr>
          <w:ilvl w:val="0"/>
          <w:numId w:val="21"/>
        </w:numPr>
        <w:spacing w:after="0" w:line="240" w:lineRule="auto"/>
        <w:ind w:left="461" w:hanging="274"/>
        <w:contextualSpacing w:val="0"/>
        <w:jc w:val="both"/>
        <w:rPr>
          <w:sz w:val="18"/>
          <w:szCs w:val="18"/>
        </w:rPr>
      </w:pPr>
      <w:r w:rsidRPr="00012EF8">
        <w:rPr>
          <w:b/>
          <w:bCs/>
          <w:i/>
          <w:iCs/>
          <w:sz w:val="18"/>
          <w:szCs w:val="18"/>
          <w:u w:val="none"/>
        </w:rPr>
        <w:t>À l’hôpital :</w:t>
      </w:r>
    </w:p>
    <w:p w14:paraId="2BB3A222" w14:textId="77777777" w:rsidR="0032307D" w:rsidRPr="00012EF8" w:rsidRDefault="0032307D" w:rsidP="00815B42">
      <w:pPr>
        <w:pStyle w:val="Paragraphedeliste"/>
        <w:keepNext/>
        <w:keepLines/>
        <w:numPr>
          <w:ilvl w:val="0"/>
          <w:numId w:val="21"/>
        </w:numPr>
        <w:spacing w:after="0" w:line="260" w:lineRule="exact"/>
        <w:ind w:left="461" w:hanging="191"/>
        <w:contextualSpacing w:val="0"/>
        <w:jc w:val="both"/>
        <w:rPr>
          <w:rFonts w:eastAsia="Times New Roman"/>
          <w:sz w:val="18"/>
          <w:szCs w:val="18"/>
          <w:u w:val="none"/>
        </w:rPr>
      </w:pPr>
      <w:r w:rsidRPr="00012EF8">
        <w:rPr>
          <w:bCs/>
          <w:iCs/>
          <w:sz w:val="18"/>
          <w:szCs w:val="18"/>
          <w:u w:val="none"/>
        </w:rPr>
        <w:t>Dosage</w:t>
      </w:r>
      <w:r w:rsidRPr="00012EF8">
        <w:rPr>
          <w:sz w:val="18"/>
          <w:szCs w:val="18"/>
          <w:u w:val="none"/>
        </w:rPr>
        <w:t xml:space="preserve"> de l’urée, des électrolytes et de la créatinine, numération globulaire et surveillance des signes vitaux.</w:t>
      </w:r>
    </w:p>
    <w:p w14:paraId="255FB989" w14:textId="42141376" w:rsidR="0032307D" w:rsidRPr="00012EF8" w:rsidRDefault="0032307D" w:rsidP="00815B42">
      <w:pPr>
        <w:pStyle w:val="Paragraphedeliste"/>
        <w:numPr>
          <w:ilvl w:val="0"/>
          <w:numId w:val="21"/>
        </w:numPr>
        <w:spacing w:after="0" w:line="260" w:lineRule="exact"/>
        <w:ind w:left="461" w:hanging="191"/>
        <w:contextualSpacing w:val="0"/>
        <w:jc w:val="both"/>
        <w:rPr>
          <w:rFonts w:eastAsia="Times New Roman"/>
          <w:bCs/>
          <w:iCs/>
          <w:sz w:val="18"/>
          <w:szCs w:val="18"/>
          <w:u w:val="none"/>
        </w:rPr>
      </w:pPr>
      <w:r w:rsidRPr="00012EF8">
        <w:rPr>
          <w:bCs/>
          <w:iCs/>
          <w:sz w:val="18"/>
          <w:szCs w:val="18"/>
          <w:u w:val="none"/>
        </w:rPr>
        <w:t>Traitement antalgique</w:t>
      </w:r>
      <w:r w:rsidRPr="00012EF8">
        <w:rPr>
          <w:sz w:val="18"/>
          <w:szCs w:val="18"/>
          <w:u w:val="none"/>
        </w:rPr>
        <w:t xml:space="preserve"> en cas de douleur : solution buvable de paracétamol 15 </w:t>
      </w:r>
      <w:r w:rsidRPr="00012EF8">
        <w:rPr>
          <w:bCs/>
          <w:iCs/>
          <w:sz w:val="18"/>
          <w:szCs w:val="18"/>
          <w:u w:val="none"/>
        </w:rPr>
        <w:t xml:space="preserve">mg/kg 3-4 fois/jour et, en l’absence d’amélioration, chlorhydrate de </w:t>
      </w:r>
      <w:proofErr w:type="spellStart"/>
      <w:r w:rsidRPr="00012EF8">
        <w:rPr>
          <w:bCs/>
          <w:iCs/>
          <w:sz w:val="18"/>
          <w:szCs w:val="18"/>
          <w:u w:val="none"/>
        </w:rPr>
        <w:t>tramadol</w:t>
      </w:r>
      <w:proofErr w:type="spellEnd"/>
      <w:r w:rsidRPr="00012EF8">
        <w:rPr>
          <w:bCs/>
          <w:iCs/>
          <w:sz w:val="18"/>
          <w:szCs w:val="18"/>
          <w:u w:val="none"/>
        </w:rPr>
        <w:t xml:space="preserve"> 1-2 mg/kg toutes les 6 h. La morphine est contre-indiquée</w:t>
      </w:r>
    </w:p>
    <w:p w14:paraId="645D85AC" w14:textId="5B340737" w:rsidR="0032307D" w:rsidRPr="00012EF8" w:rsidRDefault="0032307D" w:rsidP="00815B42">
      <w:pPr>
        <w:pStyle w:val="Paragraphedeliste"/>
        <w:numPr>
          <w:ilvl w:val="0"/>
          <w:numId w:val="21"/>
        </w:numPr>
        <w:spacing w:after="0" w:line="260" w:lineRule="exact"/>
        <w:ind w:left="461" w:hanging="191"/>
        <w:contextualSpacing w:val="0"/>
        <w:jc w:val="both"/>
        <w:rPr>
          <w:rFonts w:eastAsia="Times New Roman"/>
          <w:bCs/>
          <w:iCs/>
          <w:sz w:val="18"/>
          <w:szCs w:val="18"/>
          <w:u w:val="none"/>
        </w:rPr>
      </w:pPr>
      <w:r w:rsidRPr="00012EF8">
        <w:rPr>
          <w:bCs/>
          <w:iCs/>
          <w:sz w:val="18"/>
          <w:szCs w:val="18"/>
          <w:u w:val="none"/>
        </w:rPr>
        <w:t>Échographie de la ve</w:t>
      </w:r>
      <w:r w:rsidR="00815B42">
        <w:rPr>
          <w:bCs/>
          <w:iCs/>
          <w:sz w:val="18"/>
          <w:szCs w:val="18"/>
          <w:u w:val="none"/>
        </w:rPr>
        <w:t>ssie, des uretères et des reins</w:t>
      </w:r>
    </w:p>
    <w:p w14:paraId="72DE0D92" w14:textId="509A8B97" w:rsidR="0032307D" w:rsidRPr="00012EF8" w:rsidRDefault="0032307D" w:rsidP="00815B42">
      <w:pPr>
        <w:pStyle w:val="Paragraphedeliste"/>
        <w:numPr>
          <w:ilvl w:val="0"/>
          <w:numId w:val="21"/>
        </w:numPr>
        <w:spacing w:after="0" w:line="260" w:lineRule="exact"/>
        <w:ind w:left="461" w:hanging="191"/>
        <w:contextualSpacing w:val="0"/>
        <w:jc w:val="both"/>
        <w:rPr>
          <w:rFonts w:eastAsia="Times New Roman"/>
          <w:bCs/>
          <w:iCs/>
          <w:sz w:val="18"/>
          <w:szCs w:val="18"/>
          <w:u w:val="none"/>
        </w:rPr>
      </w:pPr>
      <w:r w:rsidRPr="00012EF8">
        <w:rPr>
          <w:bCs/>
          <w:iCs/>
          <w:sz w:val="18"/>
          <w:szCs w:val="18"/>
          <w:u w:val="none"/>
        </w:rPr>
        <w:t>Un cathétérisme urinaire au moyen d’un cathéter urinaire de faible calibre bien lubrifié peut être tenté avec prudence une fois la rétention aiguë confirmée par échographie. Ne pas insister si le cat</w:t>
      </w:r>
      <w:r w:rsidR="00815B42">
        <w:rPr>
          <w:bCs/>
          <w:iCs/>
          <w:sz w:val="18"/>
          <w:szCs w:val="18"/>
          <w:u w:val="none"/>
        </w:rPr>
        <w:t>héter ne pénètre pas facilement</w:t>
      </w:r>
    </w:p>
    <w:p w14:paraId="4BBB7E11" w14:textId="53FFDD9C" w:rsidR="0032307D" w:rsidRPr="00012EF8" w:rsidRDefault="0032307D" w:rsidP="00815B42">
      <w:pPr>
        <w:pStyle w:val="Paragraphedeliste"/>
        <w:numPr>
          <w:ilvl w:val="0"/>
          <w:numId w:val="21"/>
        </w:numPr>
        <w:spacing w:after="0" w:line="260" w:lineRule="exact"/>
        <w:ind w:left="461" w:hanging="191"/>
        <w:contextualSpacing w:val="0"/>
        <w:jc w:val="both"/>
        <w:rPr>
          <w:rFonts w:eastAsia="Times New Roman"/>
          <w:bCs/>
          <w:iCs/>
          <w:sz w:val="18"/>
          <w:szCs w:val="18"/>
          <w:u w:val="none"/>
        </w:rPr>
      </w:pPr>
      <w:r w:rsidRPr="00012EF8">
        <w:rPr>
          <w:bCs/>
          <w:iCs/>
          <w:sz w:val="18"/>
          <w:szCs w:val="18"/>
          <w:u w:val="none"/>
        </w:rPr>
        <w:t xml:space="preserve">Un cathéter </w:t>
      </w:r>
      <w:proofErr w:type="spellStart"/>
      <w:r w:rsidRPr="00012EF8">
        <w:rPr>
          <w:bCs/>
          <w:iCs/>
          <w:sz w:val="18"/>
          <w:szCs w:val="18"/>
          <w:u w:val="none"/>
        </w:rPr>
        <w:t>suprapubien</w:t>
      </w:r>
      <w:proofErr w:type="spellEnd"/>
      <w:r w:rsidRPr="00012EF8">
        <w:rPr>
          <w:bCs/>
          <w:iCs/>
          <w:sz w:val="18"/>
          <w:szCs w:val="18"/>
          <w:u w:val="none"/>
        </w:rPr>
        <w:t xml:space="preserve"> doit être mis en place si le </w:t>
      </w:r>
      <w:r w:rsidR="00815B42">
        <w:rPr>
          <w:bCs/>
          <w:iCs/>
          <w:sz w:val="18"/>
          <w:szCs w:val="18"/>
          <w:u w:val="none"/>
        </w:rPr>
        <w:t>cathéter urétral ne peut l’être</w:t>
      </w:r>
    </w:p>
    <w:p w14:paraId="72E03EE5" w14:textId="77777777" w:rsidR="0032307D" w:rsidRPr="00012EF8" w:rsidRDefault="0032307D" w:rsidP="00815B42">
      <w:pPr>
        <w:pStyle w:val="Paragraphedeliste"/>
        <w:numPr>
          <w:ilvl w:val="0"/>
          <w:numId w:val="21"/>
        </w:numPr>
        <w:spacing w:after="0" w:line="260" w:lineRule="exact"/>
        <w:ind w:left="461" w:hanging="191"/>
        <w:contextualSpacing w:val="0"/>
        <w:jc w:val="both"/>
        <w:rPr>
          <w:rFonts w:eastAsia="Times New Roman"/>
          <w:sz w:val="18"/>
          <w:szCs w:val="18"/>
          <w:u w:val="none"/>
        </w:rPr>
      </w:pPr>
      <w:r w:rsidRPr="00012EF8">
        <w:rPr>
          <w:bCs/>
          <w:iCs/>
          <w:sz w:val="18"/>
          <w:szCs w:val="18"/>
          <w:u w:val="none"/>
        </w:rPr>
        <w:t>Pour éviter la formation de bulles anales, la constipation ou la</w:t>
      </w:r>
      <w:r w:rsidRPr="00012EF8">
        <w:rPr>
          <w:sz w:val="18"/>
          <w:szCs w:val="18"/>
          <w:u w:val="none"/>
        </w:rPr>
        <w:t xml:space="preserve"> taille de la prostate ne doivent pas être évaluées par examen rectal.</w:t>
      </w:r>
    </w:p>
    <w:p w14:paraId="1FD9C68A" w14:textId="77777777" w:rsidR="0032307D" w:rsidRPr="00012EF8" w:rsidRDefault="0032307D" w:rsidP="00815B42">
      <w:pPr>
        <w:keepNext/>
        <w:keepLines/>
        <w:spacing w:before="240" w:after="0" w:line="218" w:lineRule="exact"/>
        <w:ind w:left="180"/>
        <w:jc w:val="both"/>
        <w:outlineLvl w:val="0"/>
        <w:rPr>
          <w:rFonts w:eastAsia="Times New Roman"/>
          <w:sz w:val="18"/>
          <w:szCs w:val="18"/>
          <w:u w:val="none"/>
        </w:rPr>
      </w:pPr>
      <w:r w:rsidRPr="00012EF8">
        <w:rPr>
          <w:b/>
          <w:bCs/>
          <w:sz w:val="18"/>
          <w:szCs w:val="18"/>
          <w:u w:val="none"/>
        </w:rPr>
        <w:t>Soins après l’urgence :</w:t>
      </w:r>
    </w:p>
    <w:p w14:paraId="00A24C9E" w14:textId="149CCE25" w:rsidR="0032307D" w:rsidRPr="00012EF8" w:rsidRDefault="0032307D" w:rsidP="00815B42">
      <w:pPr>
        <w:pStyle w:val="Paragraphedeliste"/>
        <w:numPr>
          <w:ilvl w:val="0"/>
          <w:numId w:val="21"/>
        </w:numPr>
        <w:tabs>
          <w:tab w:val="left" w:pos="450"/>
        </w:tabs>
        <w:spacing w:after="0" w:line="240" w:lineRule="exact"/>
        <w:ind w:left="180" w:firstLine="0"/>
        <w:contextualSpacing w:val="0"/>
        <w:jc w:val="both"/>
        <w:rPr>
          <w:rFonts w:eastAsia="Times New Roman"/>
          <w:sz w:val="18"/>
          <w:szCs w:val="18"/>
          <w:u w:val="none"/>
        </w:rPr>
      </w:pPr>
      <w:r w:rsidRPr="00012EF8">
        <w:rPr>
          <w:sz w:val="18"/>
          <w:szCs w:val="18"/>
          <w:u w:val="none"/>
        </w:rPr>
        <w:t>Recherc</w:t>
      </w:r>
      <w:r w:rsidR="00815B42">
        <w:rPr>
          <w:sz w:val="18"/>
          <w:szCs w:val="18"/>
          <w:u w:val="none"/>
        </w:rPr>
        <w:t>he de la cause de l’obstruction</w:t>
      </w:r>
    </w:p>
    <w:p w14:paraId="6D61EA84" w14:textId="4C6EBF13" w:rsidR="0032307D" w:rsidRPr="00012EF8" w:rsidRDefault="0032307D" w:rsidP="00815B42">
      <w:pPr>
        <w:pStyle w:val="Paragraphedeliste"/>
        <w:numPr>
          <w:ilvl w:val="0"/>
          <w:numId w:val="21"/>
        </w:numPr>
        <w:tabs>
          <w:tab w:val="left" w:pos="450"/>
        </w:tabs>
        <w:spacing w:after="0" w:line="240" w:lineRule="exact"/>
        <w:ind w:left="450" w:hanging="270"/>
        <w:contextualSpacing w:val="0"/>
        <w:jc w:val="both"/>
        <w:rPr>
          <w:rFonts w:eastAsia="Times New Roman"/>
          <w:sz w:val="18"/>
          <w:szCs w:val="18"/>
          <w:u w:val="none"/>
        </w:rPr>
      </w:pPr>
      <w:r w:rsidRPr="00012EF8">
        <w:rPr>
          <w:sz w:val="18"/>
          <w:szCs w:val="18"/>
          <w:u w:val="none"/>
        </w:rPr>
        <w:t xml:space="preserve">Une cystoscopie peut être nécessaire pour évaluer les sténoses urétrales ; elle doit si possible se dérouler dans un centre de référence de l’EB ou sous sa supervision. La procédure ne doit être réalisée qu’en cas de nécessité et avec délicatesse, au moyen d’un cystoscope pédiatrique </w:t>
      </w:r>
      <w:r w:rsidR="00815B42">
        <w:rPr>
          <w:sz w:val="18"/>
          <w:szCs w:val="18"/>
          <w:u w:val="none"/>
        </w:rPr>
        <w:t>de faible calibre bien lubrifié</w:t>
      </w:r>
    </w:p>
    <w:p w14:paraId="606EAEBB" w14:textId="0D791218" w:rsidR="0032307D" w:rsidRPr="00012EF8" w:rsidRDefault="0032307D" w:rsidP="00815B42">
      <w:pPr>
        <w:pStyle w:val="Paragraphedeliste"/>
        <w:numPr>
          <w:ilvl w:val="0"/>
          <w:numId w:val="21"/>
        </w:numPr>
        <w:tabs>
          <w:tab w:val="left" w:pos="450"/>
        </w:tabs>
        <w:spacing w:after="0" w:line="240" w:lineRule="exact"/>
        <w:ind w:left="450" w:hanging="270"/>
        <w:contextualSpacing w:val="0"/>
        <w:jc w:val="both"/>
        <w:rPr>
          <w:rFonts w:eastAsia="Times New Roman"/>
          <w:sz w:val="18"/>
          <w:szCs w:val="18"/>
          <w:u w:val="none"/>
        </w:rPr>
      </w:pPr>
      <w:r w:rsidRPr="00012EF8">
        <w:rPr>
          <w:sz w:val="18"/>
          <w:szCs w:val="18"/>
          <w:u w:val="none"/>
        </w:rPr>
        <w:t xml:space="preserve">Une </w:t>
      </w:r>
      <w:proofErr w:type="spellStart"/>
      <w:r w:rsidRPr="00012EF8">
        <w:rPr>
          <w:sz w:val="18"/>
          <w:szCs w:val="18"/>
          <w:u w:val="none"/>
        </w:rPr>
        <w:t>méatotomie</w:t>
      </w:r>
      <w:proofErr w:type="spellEnd"/>
      <w:r w:rsidRPr="00012EF8">
        <w:rPr>
          <w:sz w:val="18"/>
          <w:szCs w:val="18"/>
          <w:u w:val="none"/>
        </w:rPr>
        <w:t xml:space="preserve"> urétrale peut être pratiquée en cas de sténoses</w:t>
      </w:r>
      <w:r w:rsidR="00815B42">
        <w:rPr>
          <w:sz w:val="18"/>
          <w:szCs w:val="18"/>
          <w:u w:val="none"/>
        </w:rPr>
        <w:t xml:space="preserve"> du méat</w:t>
      </w:r>
    </w:p>
    <w:p w14:paraId="11322D27" w14:textId="3E032076" w:rsidR="0032307D" w:rsidRPr="00012EF8" w:rsidRDefault="0032307D" w:rsidP="00815B42">
      <w:pPr>
        <w:pStyle w:val="Paragraphedeliste"/>
        <w:numPr>
          <w:ilvl w:val="0"/>
          <w:numId w:val="21"/>
        </w:numPr>
        <w:tabs>
          <w:tab w:val="left" w:pos="450"/>
        </w:tabs>
        <w:spacing w:after="0" w:line="240" w:lineRule="exact"/>
        <w:ind w:left="450" w:hanging="270"/>
        <w:contextualSpacing w:val="0"/>
        <w:jc w:val="both"/>
        <w:rPr>
          <w:rFonts w:eastAsia="Times New Roman"/>
          <w:sz w:val="18"/>
          <w:szCs w:val="18"/>
          <w:u w:val="none"/>
        </w:rPr>
      </w:pPr>
      <w:r w:rsidRPr="00012EF8">
        <w:rPr>
          <w:sz w:val="18"/>
          <w:szCs w:val="18"/>
          <w:u w:val="none"/>
        </w:rPr>
        <w:t>Une séparation chirurgicale peut être eff</w:t>
      </w:r>
      <w:r w:rsidR="00815B42">
        <w:rPr>
          <w:sz w:val="18"/>
          <w:szCs w:val="18"/>
          <w:u w:val="none"/>
        </w:rPr>
        <w:t>ectuée en cas de fusion labiale</w:t>
      </w:r>
    </w:p>
    <w:p w14:paraId="4CFAF640" w14:textId="59645D61" w:rsidR="0032307D" w:rsidRPr="00012EF8" w:rsidRDefault="0032307D" w:rsidP="00815B42">
      <w:pPr>
        <w:pStyle w:val="Paragraphedeliste"/>
        <w:numPr>
          <w:ilvl w:val="0"/>
          <w:numId w:val="21"/>
        </w:numPr>
        <w:tabs>
          <w:tab w:val="left" w:pos="450"/>
        </w:tabs>
        <w:spacing w:after="0" w:line="240" w:lineRule="exact"/>
        <w:ind w:left="450" w:hanging="270"/>
        <w:contextualSpacing w:val="0"/>
        <w:jc w:val="both"/>
        <w:rPr>
          <w:rFonts w:eastAsia="Times New Roman"/>
          <w:sz w:val="18"/>
          <w:szCs w:val="18"/>
          <w:u w:val="none"/>
        </w:rPr>
      </w:pPr>
      <w:r w:rsidRPr="00012EF8">
        <w:rPr>
          <w:sz w:val="18"/>
          <w:szCs w:val="18"/>
          <w:u w:val="none"/>
        </w:rPr>
        <w:t>Une dilatation des sténoses</w:t>
      </w:r>
      <w:r w:rsidR="00815B42">
        <w:rPr>
          <w:sz w:val="18"/>
          <w:szCs w:val="18"/>
          <w:u w:val="none"/>
        </w:rPr>
        <w:t xml:space="preserve"> urétrales peut être nécessaire</w:t>
      </w:r>
    </w:p>
    <w:p w14:paraId="52C5E139" w14:textId="77777777" w:rsidR="0032307D" w:rsidRPr="00012EF8" w:rsidRDefault="0032307D" w:rsidP="00815B42">
      <w:pPr>
        <w:pStyle w:val="Paragraphedeliste"/>
        <w:numPr>
          <w:ilvl w:val="0"/>
          <w:numId w:val="21"/>
        </w:numPr>
        <w:tabs>
          <w:tab w:val="left" w:pos="450"/>
        </w:tabs>
        <w:spacing w:after="0" w:line="240" w:lineRule="exact"/>
        <w:ind w:left="450" w:hanging="270"/>
        <w:contextualSpacing w:val="0"/>
        <w:jc w:val="both"/>
        <w:rPr>
          <w:rFonts w:eastAsia="Times New Roman"/>
          <w:sz w:val="18"/>
          <w:szCs w:val="18"/>
          <w:u w:val="none"/>
        </w:rPr>
      </w:pPr>
      <w:r w:rsidRPr="00012EF8">
        <w:rPr>
          <w:sz w:val="18"/>
          <w:szCs w:val="18"/>
          <w:u w:val="none"/>
        </w:rPr>
        <w:t xml:space="preserve">Les cathéters </w:t>
      </w:r>
      <w:proofErr w:type="spellStart"/>
      <w:r w:rsidRPr="00012EF8">
        <w:rPr>
          <w:sz w:val="18"/>
          <w:szCs w:val="18"/>
          <w:u w:val="none"/>
        </w:rPr>
        <w:t>suprapubiens</w:t>
      </w:r>
      <w:proofErr w:type="spellEnd"/>
      <w:r w:rsidRPr="00012EF8">
        <w:rPr>
          <w:sz w:val="18"/>
          <w:szCs w:val="18"/>
          <w:u w:val="none"/>
        </w:rPr>
        <w:t xml:space="preserve"> sont généralement bien tolérés.</w:t>
      </w:r>
    </w:p>
    <w:p w14:paraId="0C5E17BC" w14:textId="77777777" w:rsidR="0032307D" w:rsidRPr="00012EF8" w:rsidRDefault="0032307D" w:rsidP="00815B42">
      <w:pPr>
        <w:keepNext/>
        <w:keepLines/>
        <w:spacing w:before="240" w:after="0" w:line="218" w:lineRule="exact"/>
        <w:jc w:val="both"/>
        <w:outlineLvl w:val="0"/>
        <w:rPr>
          <w:rFonts w:ascii="Arial" w:eastAsia="Times New Roman" w:hAnsi="Arial" w:cs="Arial"/>
          <w:b/>
          <w:bCs/>
          <w:sz w:val="18"/>
          <w:szCs w:val="18"/>
          <w:u w:val="none"/>
        </w:rPr>
      </w:pPr>
      <w:r w:rsidRPr="00012EF8">
        <w:rPr>
          <w:rFonts w:ascii="Arial" w:hAnsi="Arial"/>
          <w:b/>
          <w:bCs/>
          <w:sz w:val="18"/>
          <w:szCs w:val="18"/>
          <w:u w:val="none"/>
        </w:rPr>
        <w:t xml:space="preserve">Érosion cornéenne </w:t>
      </w:r>
    </w:p>
    <w:p w14:paraId="10C13A7A" w14:textId="77777777" w:rsidR="0032307D" w:rsidRPr="00012EF8" w:rsidRDefault="0032307D" w:rsidP="00815B42">
      <w:pPr>
        <w:keepNext/>
        <w:keepLines/>
        <w:spacing w:after="0" w:line="218" w:lineRule="exact"/>
        <w:jc w:val="both"/>
        <w:outlineLvl w:val="0"/>
        <w:rPr>
          <w:rFonts w:ascii="Arial" w:eastAsia="Times New Roman" w:hAnsi="Arial" w:cs="Arial"/>
          <w:sz w:val="18"/>
          <w:szCs w:val="18"/>
          <w:u w:val="none"/>
        </w:rPr>
      </w:pPr>
      <w:r w:rsidRPr="00012EF8">
        <w:rPr>
          <w:rFonts w:ascii="Arial" w:hAnsi="Arial"/>
          <w:b/>
          <w:bCs/>
          <w:i/>
          <w:iCs/>
          <w:sz w:val="18"/>
          <w:szCs w:val="18"/>
          <w:u w:val="none"/>
        </w:rPr>
        <w:t>Définition</w:t>
      </w:r>
    </w:p>
    <w:p w14:paraId="5FED101E" w14:textId="77777777" w:rsidR="0032307D" w:rsidRPr="00012EF8" w:rsidRDefault="0032307D" w:rsidP="00815B42">
      <w:pPr>
        <w:spacing w:after="360" w:line="240" w:lineRule="exact"/>
        <w:jc w:val="both"/>
        <w:rPr>
          <w:rFonts w:eastAsia="Times New Roman"/>
          <w:sz w:val="18"/>
          <w:szCs w:val="18"/>
          <w:u w:val="none"/>
        </w:rPr>
      </w:pPr>
      <w:r w:rsidRPr="00012EF8">
        <w:rPr>
          <w:sz w:val="18"/>
          <w:szCs w:val="18"/>
          <w:u w:val="none"/>
        </w:rPr>
        <w:t xml:space="preserve">Érosion ou abrasion d’ordinaire extrêmement douloureuse de la couche superficielle de la cornée. Elle peut être aiguë ou chronique et de sévérité variable. Elle se manifeste dans tous les types d’EB sévère, notamment les formes généralisées d’EBDR et toutes les formes d’EBJ </w:t>
      </w:r>
      <w:r w:rsidRPr="00012EF8">
        <w:rPr>
          <w:color w:val="0F0F88"/>
          <w:sz w:val="18"/>
          <w:szCs w:val="18"/>
          <w:u w:val="none"/>
        </w:rPr>
        <w:t>[</w:t>
      </w:r>
      <w:r w:rsidRPr="00815B42">
        <w:rPr>
          <w:color w:val="0000FF"/>
          <w:sz w:val="18"/>
          <w:szCs w:val="18"/>
          <w:u w:val="none"/>
        </w:rPr>
        <w:t>17, 18</w:t>
      </w:r>
      <w:r w:rsidRPr="00012EF8">
        <w:rPr>
          <w:color w:val="0505D1"/>
          <w:sz w:val="18"/>
          <w:szCs w:val="18"/>
          <w:u w:val="none"/>
        </w:rPr>
        <w:t>].</w:t>
      </w:r>
    </w:p>
    <w:p w14:paraId="249038C6" w14:textId="77777777" w:rsidR="0032307D" w:rsidRPr="00012EF8" w:rsidRDefault="0032307D" w:rsidP="00815B42">
      <w:pPr>
        <w:keepNext/>
        <w:keepLines/>
        <w:spacing w:before="240" w:after="240" w:line="240" w:lineRule="auto"/>
        <w:jc w:val="both"/>
        <w:outlineLvl w:val="0"/>
        <w:rPr>
          <w:rFonts w:ascii="Arial" w:eastAsia="Times New Roman" w:hAnsi="Arial" w:cs="Arial"/>
          <w:sz w:val="18"/>
          <w:szCs w:val="18"/>
          <w:u w:val="none"/>
        </w:rPr>
      </w:pPr>
      <w:r w:rsidRPr="00012EF8">
        <w:rPr>
          <w:rFonts w:ascii="Arial" w:hAnsi="Arial"/>
          <w:b/>
          <w:bCs/>
          <w:i/>
          <w:iCs/>
          <w:sz w:val="18"/>
          <w:szCs w:val="18"/>
          <w:u w:val="none"/>
        </w:rPr>
        <w:t>Diagnostic d’urgence</w:t>
      </w:r>
    </w:p>
    <w:p w14:paraId="4BDED0A8" w14:textId="2F5056C4" w:rsidR="0032307D" w:rsidRPr="00012EF8" w:rsidRDefault="0032307D" w:rsidP="00815B42">
      <w:pPr>
        <w:pStyle w:val="Paragraphedeliste"/>
        <w:numPr>
          <w:ilvl w:val="0"/>
          <w:numId w:val="21"/>
        </w:numPr>
        <w:tabs>
          <w:tab w:val="left" w:pos="450"/>
        </w:tabs>
        <w:spacing w:after="0" w:line="260" w:lineRule="exact"/>
        <w:ind w:left="461" w:right="360" w:hanging="274"/>
        <w:contextualSpacing w:val="0"/>
        <w:jc w:val="both"/>
        <w:rPr>
          <w:rFonts w:eastAsia="Times New Roman"/>
          <w:sz w:val="18"/>
          <w:szCs w:val="18"/>
          <w:u w:val="none"/>
        </w:rPr>
      </w:pPr>
      <w:r w:rsidRPr="00012EF8">
        <w:rPr>
          <w:sz w:val="18"/>
          <w:szCs w:val="18"/>
          <w:u w:val="none"/>
        </w:rPr>
        <w:t xml:space="preserve">Anamnèse clinique : douleur, incapacité à ouvrir l’œil, photophobie et larmoiement intense. Des antécédents de traumatisme mineur peuvent ou non être présents </w:t>
      </w:r>
      <w:r w:rsidR="00815B42">
        <w:rPr>
          <w:color w:val="0505D1"/>
          <w:sz w:val="18"/>
          <w:szCs w:val="18"/>
          <w:u w:val="none"/>
        </w:rPr>
        <w:t>[30]</w:t>
      </w:r>
    </w:p>
    <w:p w14:paraId="3DF796DF" w14:textId="77777777" w:rsidR="0032307D" w:rsidRPr="00012EF8" w:rsidRDefault="0032307D" w:rsidP="00815B42">
      <w:pPr>
        <w:pStyle w:val="Paragraphedeliste"/>
        <w:numPr>
          <w:ilvl w:val="0"/>
          <w:numId w:val="21"/>
        </w:numPr>
        <w:tabs>
          <w:tab w:val="left" w:pos="450"/>
        </w:tabs>
        <w:spacing w:after="0" w:line="240" w:lineRule="exact"/>
        <w:ind w:left="450" w:hanging="270"/>
        <w:contextualSpacing w:val="0"/>
        <w:jc w:val="both"/>
        <w:rPr>
          <w:rFonts w:eastAsia="Times New Roman"/>
          <w:sz w:val="18"/>
          <w:szCs w:val="18"/>
          <w:u w:val="none"/>
        </w:rPr>
      </w:pPr>
      <w:r w:rsidRPr="00012EF8">
        <w:rPr>
          <w:sz w:val="18"/>
          <w:szCs w:val="18"/>
          <w:u w:val="none"/>
        </w:rPr>
        <w:t xml:space="preserve">Caractéristiques cliniques </w:t>
      </w:r>
      <w:r w:rsidRPr="00012EF8">
        <w:rPr>
          <w:color w:val="0505D1"/>
          <w:sz w:val="18"/>
          <w:szCs w:val="18"/>
          <w:u w:val="none"/>
        </w:rPr>
        <w:t>[17, 18, 30] :</w:t>
      </w:r>
    </w:p>
    <w:p w14:paraId="5E63BAAF" w14:textId="5E4CE894" w:rsidR="0032307D" w:rsidRPr="00012EF8" w:rsidRDefault="00815B42" w:rsidP="00815B42">
      <w:pPr>
        <w:pStyle w:val="Paragraphedeliste"/>
        <w:numPr>
          <w:ilvl w:val="0"/>
          <w:numId w:val="21"/>
        </w:numPr>
        <w:spacing w:after="0" w:line="260" w:lineRule="exact"/>
        <w:ind w:left="630" w:hanging="180"/>
        <w:contextualSpacing w:val="0"/>
        <w:jc w:val="both"/>
        <w:rPr>
          <w:rFonts w:eastAsia="Times New Roman"/>
          <w:bCs/>
          <w:iCs/>
          <w:sz w:val="18"/>
          <w:szCs w:val="18"/>
          <w:u w:val="none"/>
        </w:rPr>
      </w:pPr>
      <w:proofErr w:type="spellStart"/>
      <w:r>
        <w:rPr>
          <w:bCs/>
          <w:iCs/>
          <w:sz w:val="18"/>
          <w:szCs w:val="18"/>
          <w:u w:val="none"/>
        </w:rPr>
        <w:t>Blépharospasme</w:t>
      </w:r>
      <w:proofErr w:type="spellEnd"/>
    </w:p>
    <w:p w14:paraId="32FDA4F7" w14:textId="77777777" w:rsidR="0032307D" w:rsidRPr="00012EF8" w:rsidRDefault="0032307D" w:rsidP="00815B42">
      <w:pPr>
        <w:pStyle w:val="Paragraphedeliste"/>
        <w:numPr>
          <w:ilvl w:val="0"/>
          <w:numId w:val="21"/>
        </w:numPr>
        <w:spacing w:after="0" w:line="260" w:lineRule="exact"/>
        <w:ind w:left="630" w:hanging="180"/>
        <w:contextualSpacing w:val="0"/>
        <w:jc w:val="both"/>
        <w:rPr>
          <w:rFonts w:eastAsia="Times New Roman"/>
          <w:bCs/>
          <w:iCs/>
          <w:sz w:val="18"/>
          <w:szCs w:val="18"/>
          <w:u w:val="none"/>
        </w:rPr>
      </w:pPr>
      <w:r w:rsidRPr="00012EF8">
        <w:rPr>
          <w:bCs/>
          <w:iCs/>
          <w:sz w:val="18"/>
          <w:szCs w:val="18"/>
          <w:u w:val="none"/>
        </w:rPr>
        <w:t>Larmoiement intense.</w:t>
      </w:r>
    </w:p>
    <w:p w14:paraId="47AE65F5" w14:textId="171296A2" w:rsidR="0032307D" w:rsidRPr="00012EF8" w:rsidRDefault="00815B42" w:rsidP="00815B42">
      <w:pPr>
        <w:pStyle w:val="Paragraphedeliste"/>
        <w:numPr>
          <w:ilvl w:val="0"/>
          <w:numId w:val="21"/>
        </w:numPr>
        <w:spacing w:after="0" w:line="260" w:lineRule="exact"/>
        <w:ind w:left="630" w:hanging="180"/>
        <w:contextualSpacing w:val="0"/>
        <w:jc w:val="both"/>
        <w:rPr>
          <w:rFonts w:eastAsia="Times New Roman"/>
          <w:bCs/>
          <w:iCs/>
          <w:sz w:val="18"/>
          <w:szCs w:val="18"/>
          <w:u w:val="none"/>
        </w:rPr>
      </w:pPr>
      <w:r>
        <w:rPr>
          <w:bCs/>
          <w:iCs/>
          <w:sz w:val="18"/>
          <w:szCs w:val="18"/>
          <w:u w:val="none"/>
        </w:rPr>
        <w:t>Œil rouge</w:t>
      </w:r>
    </w:p>
    <w:p w14:paraId="088A33C3" w14:textId="37B1A0E4" w:rsidR="0032307D" w:rsidRPr="00012EF8" w:rsidRDefault="00815B42" w:rsidP="00815B42">
      <w:pPr>
        <w:pStyle w:val="Paragraphedeliste"/>
        <w:numPr>
          <w:ilvl w:val="0"/>
          <w:numId w:val="21"/>
        </w:numPr>
        <w:spacing w:after="0" w:line="260" w:lineRule="exact"/>
        <w:ind w:left="630" w:hanging="180"/>
        <w:contextualSpacing w:val="0"/>
        <w:jc w:val="both"/>
        <w:rPr>
          <w:rFonts w:eastAsia="Times New Roman"/>
          <w:bCs/>
          <w:iCs/>
          <w:sz w:val="18"/>
          <w:szCs w:val="18"/>
          <w:u w:val="none"/>
        </w:rPr>
      </w:pPr>
      <w:r>
        <w:rPr>
          <w:bCs/>
          <w:iCs/>
          <w:sz w:val="18"/>
          <w:szCs w:val="18"/>
          <w:u w:val="none"/>
        </w:rPr>
        <w:t>Vision trouble</w:t>
      </w:r>
    </w:p>
    <w:p w14:paraId="38F06574" w14:textId="77777777" w:rsidR="0032307D" w:rsidRPr="00012EF8" w:rsidRDefault="0032307D" w:rsidP="00815B42">
      <w:pPr>
        <w:pStyle w:val="Paragraphedeliste"/>
        <w:numPr>
          <w:ilvl w:val="0"/>
          <w:numId w:val="21"/>
        </w:numPr>
        <w:spacing w:after="0" w:line="260" w:lineRule="exact"/>
        <w:ind w:left="630" w:hanging="180"/>
        <w:contextualSpacing w:val="0"/>
        <w:jc w:val="both"/>
        <w:rPr>
          <w:rFonts w:eastAsia="Times New Roman"/>
          <w:bCs/>
          <w:iCs/>
          <w:sz w:val="18"/>
          <w:szCs w:val="18"/>
          <w:u w:val="none"/>
        </w:rPr>
      </w:pPr>
      <w:r w:rsidRPr="00012EF8">
        <w:rPr>
          <w:bCs/>
          <w:iCs/>
          <w:sz w:val="18"/>
          <w:szCs w:val="18"/>
          <w:u w:val="none"/>
        </w:rPr>
        <w:t>Défaut(s) cornéen(s) visible(s) à l’examen par lampe à fente en présence de fluorescéine.</w:t>
      </w:r>
    </w:p>
    <w:p w14:paraId="7970F405" w14:textId="77777777" w:rsidR="0032307D" w:rsidRPr="00012EF8" w:rsidRDefault="0032307D" w:rsidP="00815B42">
      <w:pPr>
        <w:keepNext/>
        <w:keepLines/>
        <w:spacing w:after="60" w:line="218" w:lineRule="exact"/>
        <w:jc w:val="both"/>
        <w:outlineLvl w:val="0"/>
        <w:rPr>
          <w:rFonts w:ascii="Arial" w:eastAsia="Times New Roman" w:hAnsi="Arial" w:cs="Arial"/>
          <w:sz w:val="18"/>
          <w:szCs w:val="18"/>
          <w:u w:val="none"/>
        </w:rPr>
      </w:pPr>
      <w:r w:rsidRPr="00012EF8">
        <w:rPr>
          <w:rFonts w:ascii="Arial" w:hAnsi="Arial"/>
          <w:b/>
          <w:bCs/>
          <w:i/>
          <w:iCs/>
          <w:sz w:val="18"/>
          <w:szCs w:val="18"/>
          <w:u w:val="none"/>
        </w:rPr>
        <w:t>Traitement immédiat</w:t>
      </w:r>
    </w:p>
    <w:p w14:paraId="7D4E5EB2" w14:textId="77777777" w:rsidR="0032307D" w:rsidRPr="00012EF8" w:rsidRDefault="0032307D" w:rsidP="00815B42">
      <w:pPr>
        <w:spacing w:after="180" w:line="218" w:lineRule="exact"/>
        <w:jc w:val="both"/>
        <w:rPr>
          <w:rFonts w:eastAsia="Times New Roman"/>
          <w:sz w:val="18"/>
          <w:szCs w:val="18"/>
          <w:u w:val="none"/>
        </w:rPr>
      </w:pPr>
      <w:r w:rsidRPr="00012EF8">
        <w:rPr>
          <w:sz w:val="18"/>
          <w:szCs w:val="18"/>
          <w:u w:val="none"/>
        </w:rPr>
        <w:t>N.B. Il faut veiller à ne pas causer de lésions palpébrales par cisaillement lors de l’examen ophtalmologique ; les yeux ne doivent jamais être ouverts de force et l’utilisation de matériel adhésif doit être évitée lorsqu’un pansement est appliqué sur les yeux.</w:t>
      </w:r>
    </w:p>
    <w:p w14:paraId="4293CEAC" w14:textId="77777777" w:rsidR="0032307D" w:rsidRPr="00012EF8" w:rsidRDefault="0032307D" w:rsidP="00815B42">
      <w:pPr>
        <w:pStyle w:val="Paragraphedeliste"/>
        <w:numPr>
          <w:ilvl w:val="0"/>
          <w:numId w:val="21"/>
        </w:numPr>
        <w:tabs>
          <w:tab w:val="left" w:pos="450"/>
        </w:tabs>
        <w:spacing w:after="0" w:line="240" w:lineRule="exact"/>
        <w:ind w:left="180" w:firstLine="0"/>
        <w:contextualSpacing w:val="0"/>
        <w:jc w:val="both"/>
        <w:rPr>
          <w:rFonts w:eastAsia="Times New Roman"/>
          <w:b/>
          <w:bCs/>
          <w:i/>
          <w:iCs/>
          <w:sz w:val="18"/>
          <w:szCs w:val="18"/>
          <w:u w:val="none"/>
        </w:rPr>
      </w:pPr>
      <w:r w:rsidRPr="00012EF8">
        <w:rPr>
          <w:b/>
          <w:bCs/>
          <w:i/>
          <w:iCs/>
          <w:sz w:val="18"/>
          <w:szCs w:val="18"/>
          <w:u w:val="none"/>
        </w:rPr>
        <w:t>Avant l’hospitalisation :</w:t>
      </w:r>
    </w:p>
    <w:p w14:paraId="3B6C67A3" w14:textId="335E0650" w:rsidR="0032307D" w:rsidRPr="00012EF8" w:rsidRDefault="0032307D" w:rsidP="00815B42">
      <w:pPr>
        <w:pStyle w:val="Paragraphedeliste"/>
        <w:numPr>
          <w:ilvl w:val="0"/>
          <w:numId w:val="21"/>
        </w:numPr>
        <w:spacing w:after="0" w:line="240" w:lineRule="exact"/>
        <w:ind w:left="720" w:hanging="270"/>
        <w:contextualSpacing w:val="0"/>
        <w:jc w:val="both"/>
        <w:rPr>
          <w:rFonts w:eastAsia="Times New Roman"/>
          <w:sz w:val="18"/>
          <w:szCs w:val="18"/>
          <w:u w:val="none"/>
        </w:rPr>
      </w:pPr>
      <w:r w:rsidRPr="00012EF8">
        <w:rPr>
          <w:sz w:val="18"/>
          <w:szCs w:val="18"/>
          <w:u w:val="none"/>
        </w:rPr>
        <w:t>Application fréquente de larmes artificielles, d’un gel ou d’une pommade</w:t>
      </w:r>
      <w:r w:rsidR="00815B42">
        <w:rPr>
          <w:sz w:val="18"/>
          <w:szCs w:val="18"/>
          <w:u w:val="none"/>
        </w:rPr>
        <w:t xml:space="preserve"> sans conservateur</w:t>
      </w:r>
    </w:p>
    <w:p w14:paraId="48D0B92C" w14:textId="2793F226" w:rsidR="0032307D" w:rsidRPr="00012EF8" w:rsidRDefault="0032307D" w:rsidP="00815B42">
      <w:pPr>
        <w:pStyle w:val="Paragraphedeliste"/>
        <w:numPr>
          <w:ilvl w:val="0"/>
          <w:numId w:val="21"/>
        </w:numPr>
        <w:spacing w:after="180" w:line="240" w:lineRule="exact"/>
        <w:ind w:left="720" w:hanging="272"/>
        <w:contextualSpacing w:val="0"/>
        <w:jc w:val="both"/>
        <w:rPr>
          <w:rFonts w:eastAsia="Times New Roman"/>
          <w:sz w:val="18"/>
          <w:szCs w:val="18"/>
          <w:u w:val="none"/>
        </w:rPr>
      </w:pPr>
      <w:r w:rsidRPr="00012EF8">
        <w:rPr>
          <w:sz w:val="18"/>
          <w:szCs w:val="18"/>
          <w:u w:val="none"/>
        </w:rPr>
        <w:t xml:space="preserve">Traitement antalgique adéquat : solution buvable de paracétamol 15 mg/kg 3-4 fois/jour et chlorhydrate de </w:t>
      </w:r>
      <w:proofErr w:type="spellStart"/>
      <w:r w:rsidRPr="00012EF8">
        <w:rPr>
          <w:sz w:val="18"/>
          <w:szCs w:val="18"/>
          <w:u w:val="none"/>
        </w:rPr>
        <w:t>tramadol</w:t>
      </w:r>
      <w:proofErr w:type="spellEnd"/>
      <w:r w:rsidRPr="00012EF8">
        <w:rPr>
          <w:sz w:val="18"/>
          <w:szCs w:val="18"/>
          <w:u w:val="none"/>
        </w:rPr>
        <w:t xml:space="preserve"> 1 mg/kg toutes les 6 h. En cas d’inefficacité, solution buvable de morphine 0,2-0,3 mg/kg toutes les 4 h, avec augmentation </w:t>
      </w:r>
      <w:r w:rsidR="00815B42">
        <w:rPr>
          <w:sz w:val="18"/>
          <w:szCs w:val="18"/>
          <w:u w:val="none"/>
        </w:rPr>
        <w:t>des doses de 30 %, si nécessaire</w:t>
      </w:r>
    </w:p>
    <w:p w14:paraId="0A5CA87A" w14:textId="77777777" w:rsidR="0032307D" w:rsidRPr="00012EF8" w:rsidRDefault="0032307D" w:rsidP="00815B42">
      <w:pPr>
        <w:pStyle w:val="Paragraphedeliste"/>
        <w:numPr>
          <w:ilvl w:val="0"/>
          <w:numId w:val="21"/>
        </w:numPr>
        <w:tabs>
          <w:tab w:val="left" w:pos="450"/>
        </w:tabs>
        <w:spacing w:after="0" w:line="240" w:lineRule="exact"/>
        <w:ind w:left="187" w:firstLine="0"/>
        <w:contextualSpacing w:val="0"/>
        <w:jc w:val="both"/>
        <w:rPr>
          <w:rFonts w:eastAsia="Times New Roman"/>
          <w:b/>
          <w:bCs/>
          <w:i/>
          <w:iCs/>
          <w:sz w:val="18"/>
          <w:szCs w:val="18"/>
          <w:u w:val="none"/>
        </w:rPr>
      </w:pPr>
      <w:r w:rsidRPr="00012EF8">
        <w:rPr>
          <w:b/>
          <w:bCs/>
          <w:i/>
          <w:iCs/>
          <w:sz w:val="18"/>
          <w:szCs w:val="18"/>
          <w:u w:val="none"/>
        </w:rPr>
        <w:t>À l’hôpital :</w:t>
      </w:r>
    </w:p>
    <w:p w14:paraId="1FB7FB7B" w14:textId="201D856A" w:rsidR="0032307D" w:rsidRPr="00012EF8" w:rsidRDefault="0032307D" w:rsidP="00815B42">
      <w:pPr>
        <w:pStyle w:val="Paragraphedeliste"/>
        <w:numPr>
          <w:ilvl w:val="0"/>
          <w:numId w:val="21"/>
        </w:numPr>
        <w:spacing w:after="0" w:line="240" w:lineRule="exact"/>
        <w:ind w:left="720" w:hanging="274"/>
        <w:contextualSpacing w:val="0"/>
        <w:jc w:val="both"/>
        <w:rPr>
          <w:rFonts w:eastAsia="Times New Roman"/>
          <w:sz w:val="18"/>
          <w:szCs w:val="18"/>
          <w:u w:val="none"/>
        </w:rPr>
      </w:pPr>
      <w:r w:rsidRPr="00012EF8">
        <w:rPr>
          <w:sz w:val="18"/>
          <w:szCs w:val="18"/>
          <w:u w:val="none"/>
        </w:rPr>
        <w:t xml:space="preserve">Les pommades antibiotiques topiques, avec application généreuse d’une pommade lubrifiante le soir, sont le traitement préventif et curatif de première ligne des infections (p. ex., </w:t>
      </w:r>
      <w:proofErr w:type="spellStart"/>
      <w:r w:rsidRPr="00012EF8">
        <w:rPr>
          <w:sz w:val="18"/>
          <w:szCs w:val="18"/>
          <w:u w:val="none"/>
        </w:rPr>
        <w:t>tobramycine</w:t>
      </w:r>
      <w:proofErr w:type="spellEnd"/>
      <w:r w:rsidRPr="00012EF8">
        <w:rPr>
          <w:sz w:val="18"/>
          <w:szCs w:val="18"/>
          <w:u w:val="none"/>
        </w:rPr>
        <w:t xml:space="preserve">, </w:t>
      </w:r>
      <w:proofErr w:type="spellStart"/>
      <w:r w:rsidRPr="00012EF8">
        <w:rPr>
          <w:sz w:val="18"/>
          <w:szCs w:val="18"/>
          <w:u w:val="none"/>
        </w:rPr>
        <w:t>moxifloxacine</w:t>
      </w:r>
      <w:proofErr w:type="spellEnd"/>
      <w:r w:rsidRPr="00012EF8">
        <w:rPr>
          <w:sz w:val="18"/>
          <w:szCs w:val="18"/>
          <w:u w:val="none"/>
        </w:rPr>
        <w:t xml:space="preserve"> ou </w:t>
      </w:r>
      <w:proofErr w:type="spellStart"/>
      <w:r w:rsidRPr="00012EF8">
        <w:rPr>
          <w:sz w:val="18"/>
          <w:szCs w:val="18"/>
          <w:u w:val="none"/>
        </w:rPr>
        <w:t>ofloxacine</w:t>
      </w:r>
      <w:proofErr w:type="spellEnd"/>
      <w:r w:rsidRPr="00012EF8">
        <w:rPr>
          <w:sz w:val="18"/>
          <w:szCs w:val="18"/>
          <w:u w:val="none"/>
        </w:rPr>
        <w:t xml:space="preserve"> 4-</w:t>
      </w:r>
      <w:r w:rsidR="00815B42">
        <w:rPr>
          <w:sz w:val="18"/>
          <w:szCs w:val="18"/>
          <w:u w:val="none"/>
        </w:rPr>
        <w:t>5 fois/jour pendant 7</w:t>
      </w:r>
      <w:r w:rsidR="00815B42">
        <w:rPr>
          <w:sz w:val="18"/>
          <w:szCs w:val="18"/>
          <w:u w:val="none"/>
        </w:rPr>
        <w:noBreakHyphen/>
        <w:t>10 jours)</w:t>
      </w:r>
    </w:p>
    <w:p w14:paraId="70376922" w14:textId="293340BE" w:rsidR="0032307D" w:rsidRPr="00012EF8" w:rsidRDefault="0032307D" w:rsidP="00815B42">
      <w:pPr>
        <w:pStyle w:val="Paragraphedeliste"/>
        <w:numPr>
          <w:ilvl w:val="0"/>
          <w:numId w:val="21"/>
        </w:numPr>
        <w:spacing w:after="0" w:line="240" w:lineRule="exact"/>
        <w:ind w:left="720" w:hanging="274"/>
        <w:contextualSpacing w:val="0"/>
        <w:jc w:val="both"/>
        <w:rPr>
          <w:rFonts w:eastAsia="Times New Roman"/>
          <w:bCs/>
          <w:iCs/>
          <w:sz w:val="18"/>
          <w:szCs w:val="18"/>
          <w:u w:val="none"/>
        </w:rPr>
      </w:pPr>
      <w:r w:rsidRPr="00012EF8">
        <w:rPr>
          <w:bCs/>
          <w:iCs/>
          <w:sz w:val="18"/>
          <w:szCs w:val="18"/>
          <w:u w:val="none"/>
        </w:rPr>
        <w:t xml:space="preserve">Larmes artificielles ou gel sans conservateur toutes les 3-4 h au fil </w:t>
      </w:r>
      <w:r w:rsidR="00815B42">
        <w:rPr>
          <w:bCs/>
          <w:iCs/>
          <w:sz w:val="18"/>
          <w:szCs w:val="18"/>
          <w:u w:val="none"/>
        </w:rPr>
        <w:t>de la journée sur le long terme</w:t>
      </w:r>
    </w:p>
    <w:p w14:paraId="18C93A2F" w14:textId="08BD9246" w:rsidR="0032307D" w:rsidRPr="00012EF8" w:rsidRDefault="0032307D" w:rsidP="00815B42">
      <w:pPr>
        <w:pStyle w:val="Paragraphedeliste"/>
        <w:numPr>
          <w:ilvl w:val="0"/>
          <w:numId w:val="21"/>
        </w:numPr>
        <w:spacing w:after="0" w:line="240" w:lineRule="exact"/>
        <w:ind w:left="720" w:hanging="274"/>
        <w:contextualSpacing w:val="0"/>
        <w:jc w:val="both"/>
        <w:rPr>
          <w:rFonts w:eastAsia="Times New Roman"/>
          <w:bCs/>
          <w:iCs/>
          <w:sz w:val="18"/>
          <w:szCs w:val="18"/>
          <w:u w:val="none"/>
        </w:rPr>
      </w:pPr>
      <w:r w:rsidRPr="00012EF8">
        <w:rPr>
          <w:bCs/>
          <w:iCs/>
          <w:sz w:val="18"/>
          <w:szCs w:val="18"/>
          <w:u w:val="none"/>
        </w:rPr>
        <w:t xml:space="preserve">Un collyre </w:t>
      </w:r>
      <w:proofErr w:type="spellStart"/>
      <w:r w:rsidRPr="00012EF8">
        <w:rPr>
          <w:bCs/>
          <w:iCs/>
          <w:sz w:val="18"/>
          <w:szCs w:val="18"/>
          <w:u w:val="none"/>
        </w:rPr>
        <w:t>cycloplégique</w:t>
      </w:r>
      <w:proofErr w:type="spellEnd"/>
      <w:r w:rsidRPr="00012EF8">
        <w:rPr>
          <w:bCs/>
          <w:iCs/>
          <w:sz w:val="18"/>
          <w:szCs w:val="18"/>
          <w:u w:val="none"/>
        </w:rPr>
        <w:t xml:space="preserve"> (p. ex., </w:t>
      </w:r>
      <w:proofErr w:type="spellStart"/>
      <w:r w:rsidRPr="00012EF8">
        <w:rPr>
          <w:bCs/>
          <w:iCs/>
          <w:sz w:val="18"/>
          <w:szCs w:val="18"/>
          <w:u w:val="none"/>
        </w:rPr>
        <w:t>homatropine</w:t>
      </w:r>
      <w:proofErr w:type="spellEnd"/>
      <w:r w:rsidRPr="00012EF8">
        <w:rPr>
          <w:bCs/>
          <w:iCs/>
          <w:sz w:val="18"/>
          <w:szCs w:val="18"/>
          <w:u w:val="none"/>
        </w:rPr>
        <w:t xml:space="preserve"> ou scopol</w:t>
      </w:r>
      <w:r w:rsidR="00815B42">
        <w:rPr>
          <w:bCs/>
          <w:iCs/>
          <w:sz w:val="18"/>
          <w:szCs w:val="18"/>
          <w:u w:val="none"/>
        </w:rPr>
        <w:t>amine) peut soulager la douleur</w:t>
      </w:r>
    </w:p>
    <w:p w14:paraId="7AC9E839" w14:textId="246BDBCC" w:rsidR="0032307D" w:rsidRPr="00012EF8" w:rsidRDefault="0032307D" w:rsidP="00815B42">
      <w:pPr>
        <w:pStyle w:val="Paragraphedeliste"/>
        <w:numPr>
          <w:ilvl w:val="0"/>
          <w:numId w:val="21"/>
        </w:numPr>
        <w:spacing w:after="0" w:line="240" w:lineRule="exact"/>
        <w:ind w:left="720" w:hanging="274"/>
        <w:contextualSpacing w:val="0"/>
        <w:jc w:val="both"/>
        <w:rPr>
          <w:rFonts w:eastAsia="Times New Roman"/>
          <w:bCs/>
          <w:iCs/>
          <w:sz w:val="18"/>
          <w:szCs w:val="18"/>
          <w:u w:val="none"/>
        </w:rPr>
      </w:pPr>
      <w:r w:rsidRPr="00012EF8">
        <w:rPr>
          <w:bCs/>
          <w:iCs/>
          <w:sz w:val="18"/>
          <w:szCs w:val="18"/>
          <w:u w:val="none"/>
        </w:rPr>
        <w:t>Des pansements oculaires peuvent être appliqués pour empêcher les nourrissons et enfants en</w:t>
      </w:r>
      <w:r w:rsidR="00815B42">
        <w:rPr>
          <w:bCs/>
          <w:iCs/>
          <w:sz w:val="18"/>
          <w:szCs w:val="18"/>
          <w:u w:val="none"/>
        </w:rPr>
        <w:t xml:space="preserve"> bas âge de se frotter les yeux</w:t>
      </w:r>
    </w:p>
    <w:p w14:paraId="2EDEDA07" w14:textId="09961532" w:rsidR="0032307D" w:rsidRPr="00012EF8" w:rsidRDefault="0032307D" w:rsidP="00815B42">
      <w:pPr>
        <w:pStyle w:val="Paragraphedeliste"/>
        <w:numPr>
          <w:ilvl w:val="0"/>
          <w:numId w:val="21"/>
        </w:numPr>
        <w:spacing w:after="0" w:line="240" w:lineRule="exact"/>
        <w:ind w:left="720" w:hanging="274"/>
        <w:contextualSpacing w:val="0"/>
        <w:jc w:val="both"/>
        <w:rPr>
          <w:rFonts w:eastAsia="Times New Roman"/>
          <w:bCs/>
          <w:iCs/>
          <w:sz w:val="18"/>
          <w:szCs w:val="18"/>
          <w:u w:val="none"/>
        </w:rPr>
      </w:pPr>
      <w:r w:rsidRPr="00012EF8">
        <w:rPr>
          <w:bCs/>
          <w:iCs/>
          <w:sz w:val="18"/>
          <w:szCs w:val="18"/>
          <w:u w:val="none"/>
        </w:rPr>
        <w:t>En cas d’érosions cornéennes importantes ou de retard de cicatrisation cornéenne, un collyre de sérum autologue peut être appliqué ou une lentille de contact protectrice être utilisée en associati</w:t>
      </w:r>
      <w:r w:rsidR="00815B42">
        <w:rPr>
          <w:bCs/>
          <w:iCs/>
          <w:sz w:val="18"/>
          <w:szCs w:val="18"/>
          <w:u w:val="none"/>
        </w:rPr>
        <w:t>on avec un antibiotique topique</w:t>
      </w:r>
    </w:p>
    <w:p w14:paraId="365F1A2E" w14:textId="77777777" w:rsidR="0032307D" w:rsidRPr="00012EF8" w:rsidRDefault="0032307D" w:rsidP="00815B42">
      <w:pPr>
        <w:pStyle w:val="Paragraphedeliste"/>
        <w:numPr>
          <w:ilvl w:val="0"/>
          <w:numId w:val="21"/>
        </w:numPr>
        <w:spacing w:after="120" w:line="240" w:lineRule="exact"/>
        <w:ind w:left="720" w:hanging="274"/>
        <w:contextualSpacing w:val="0"/>
        <w:jc w:val="both"/>
        <w:rPr>
          <w:rFonts w:eastAsia="Times New Roman"/>
          <w:sz w:val="18"/>
          <w:szCs w:val="18"/>
          <w:u w:val="none"/>
        </w:rPr>
      </w:pPr>
      <w:r w:rsidRPr="00012EF8">
        <w:rPr>
          <w:sz w:val="18"/>
          <w:szCs w:val="18"/>
          <w:u w:val="none"/>
        </w:rPr>
        <w:t>Si le traitement conservateur échoue, une greffe de membrane amniotique peut être envisagée.</w:t>
      </w:r>
    </w:p>
    <w:p w14:paraId="797C362B" w14:textId="77777777" w:rsidR="0032307D" w:rsidRPr="00012EF8" w:rsidRDefault="0032307D" w:rsidP="00815B42">
      <w:pPr>
        <w:keepNext/>
        <w:keepLines/>
        <w:spacing w:before="300" w:after="0" w:line="240" w:lineRule="auto"/>
        <w:jc w:val="both"/>
        <w:outlineLvl w:val="0"/>
        <w:rPr>
          <w:rFonts w:ascii="Arial" w:eastAsia="Times New Roman" w:hAnsi="Arial" w:cs="Arial"/>
          <w:sz w:val="18"/>
          <w:szCs w:val="18"/>
          <w:u w:val="none"/>
        </w:rPr>
      </w:pPr>
      <w:r w:rsidRPr="00012EF8">
        <w:rPr>
          <w:rFonts w:ascii="Arial" w:hAnsi="Arial"/>
          <w:b/>
          <w:bCs/>
          <w:i/>
          <w:iCs/>
          <w:sz w:val="18"/>
          <w:szCs w:val="18"/>
          <w:u w:val="none"/>
        </w:rPr>
        <w:t>Suivi</w:t>
      </w:r>
    </w:p>
    <w:p w14:paraId="2D36F932" w14:textId="77777777" w:rsidR="0032307D" w:rsidRPr="00012EF8" w:rsidRDefault="0032307D" w:rsidP="00815B42">
      <w:pPr>
        <w:spacing w:after="180" w:line="218" w:lineRule="exact"/>
        <w:jc w:val="both"/>
        <w:rPr>
          <w:rFonts w:eastAsia="Times New Roman"/>
          <w:sz w:val="18"/>
          <w:szCs w:val="18"/>
          <w:u w:val="none"/>
        </w:rPr>
      </w:pPr>
      <w:r w:rsidRPr="00012EF8">
        <w:rPr>
          <w:sz w:val="18"/>
          <w:szCs w:val="18"/>
          <w:u w:val="none"/>
        </w:rPr>
        <w:t>Examen de suivi tous les 2 ou 3 jours jusqu’à guérison complète de l’épithélium cornéen.</w:t>
      </w:r>
    </w:p>
    <w:p w14:paraId="3102CA75" w14:textId="701E6EFD" w:rsidR="0032307D" w:rsidRPr="00012EF8" w:rsidRDefault="0032307D" w:rsidP="00815B42">
      <w:pPr>
        <w:pStyle w:val="Paragraphedeliste"/>
        <w:numPr>
          <w:ilvl w:val="0"/>
          <w:numId w:val="21"/>
        </w:numPr>
        <w:tabs>
          <w:tab w:val="left" w:pos="450"/>
        </w:tabs>
        <w:spacing w:after="0" w:line="260" w:lineRule="exact"/>
        <w:ind w:left="461" w:hanging="274"/>
        <w:contextualSpacing w:val="0"/>
        <w:jc w:val="both"/>
        <w:rPr>
          <w:rFonts w:eastAsia="Times New Roman"/>
          <w:sz w:val="18"/>
          <w:szCs w:val="18"/>
          <w:u w:val="none"/>
        </w:rPr>
      </w:pPr>
      <w:r w:rsidRPr="00012EF8">
        <w:rPr>
          <w:sz w:val="18"/>
          <w:szCs w:val="18"/>
          <w:u w:val="none"/>
        </w:rPr>
        <w:t>Application à long terme de larmes artificielles ou d’un gel sans conservateur 3-5 fois/jour et d’</w:t>
      </w:r>
      <w:r w:rsidR="00815B42">
        <w:rPr>
          <w:sz w:val="18"/>
          <w:szCs w:val="18"/>
          <w:u w:val="none"/>
        </w:rPr>
        <w:t>une pommade grasse pour la nuit</w:t>
      </w:r>
    </w:p>
    <w:p w14:paraId="531DB56E" w14:textId="1B191949" w:rsidR="0032307D" w:rsidRPr="00012EF8" w:rsidRDefault="0032307D" w:rsidP="00815B42">
      <w:pPr>
        <w:pStyle w:val="Paragraphedeliste"/>
        <w:numPr>
          <w:ilvl w:val="0"/>
          <w:numId w:val="21"/>
        </w:numPr>
        <w:tabs>
          <w:tab w:val="left" w:pos="450"/>
        </w:tabs>
        <w:spacing w:after="0" w:line="260" w:lineRule="exact"/>
        <w:ind w:left="461" w:hanging="274"/>
        <w:contextualSpacing w:val="0"/>
        <w:jc w:val="both"/>
        <w:rPr>
          <w:rFonts w:eastAsia="Times New Roman"/>
          <w:sz w:val="18"/>
          <w:szCs w:val="18"/>
          <w:u w:val="none"/>
        </w:rPr>
      </w:pPr>
      <w:r w:rsidRPr="00012EF8">
        <w:rPr>
          <w:sz w:val="18"/>
          <w:szCs w:val="18"/>
          <w:u w:val="none"/>
        </w:rPr>
        <w:t xml:space="preserve">Si des cicatrices ou une </w:t>
      </w:r>
      <w:proofErr w:type="spellStart"/>
      <w:r w:rsidRPr="00012EF8">
        <w:rPr>
          <w:sz w:val="18"/>
          <w:szCs w:val="18"/>
          <w:u w:val="none"/>
        </w:rPr>
        <w:t>néovascularisation</w:t>
      </w:r>
      <w:proofErr w:type="spellEnd"/>
      <w:r w:rsidRPr="00012EF8">
        <w:rPr>
          <w:sz w:val="18"/>
          <w:szCs w:val="18"/>
          <w:u w:val="none"/>
        </w:rPr>
        <w:t xml:space="preserve"> cornéennes progressent rapidement, un traitement topique par corticoïdes en collyre (p. ex., </w:t>
      </w:r>
      <w:proofErr w:type="spellStart"/>
      <w:r w:rsidRPr="00012EF8">
        <w:rPr>
          <w:sz w:val="18"/>
          <w:szCs w:val="18"/>
          <w:u w:val="none"/>
        </w:rPr>
        <w:t>fluorométholone</w:t>
      </w:r>
      <w:proofErr w:type="spellEnd"/>
      <w:r w:rsidRPr="00012EF8">
        <w:rPr>
          <w:sz w:val="18"/>
          <w:szCs w:val="18"/>
          <w:u w:val="none"/>
        </w:rPr>
        <w:t>) 3-5 fois/jour peut être instauré, mais doit être rapidement arrêté par di</w:t>
      </w:r>
      <w:r w:rsidR="00815B42">
        <w:rPr>
          <w:sz w:val="18"/>
          <w:szCs w:val="18"/>
          <w:u w:val="none"/>
        </w:rPr>
        <w:t>minution progressive de la dose</w:t>
      </w:r>
    </w:p>
    <w:p w14:paraId="3D3E2879" w14:textId="77777777" w:rsidR="0028650E" w:rsidRDefault="0028650E" w:rsidP="00815B42">
      <w:pPr>
        <w:pStyle w:val="Paragraphedeliste"/>
        <w:numPr>
          <w:ilvl w:val="0"/>
          <w:numId w:val="21"/>
        </w:numPr>
        <w:tabs>
          <w:tab w:val="left" w:pos="450"/>
        </w:tabs>
        <w:spacing w:after="0" w:line="260" w:lineRule="exact"/>
        <w:ind w:left="461" w:hanging="274"/>
        <w:contextualSpacing w:val="0"/>
        <w:jc w:val="both"/>
        <w:rPr>
          <w:sz w:val="18"/>
          <w:szCs w:val="18"/>
          <w:u w:val="none"/>
        </w:rPr>
        <w:sectPr w:rsidR="0028650E" w:rsidSect="0032307D">
          <w:type w:val="continuous"/>
          <w:pgSz w:w="11909" w:h="15811"/>
          <w:pgMar w:top="720" w:right="1080" w:bottom="720" w:left="1080" w:header="720" w:footer="720" w:gutter="0"/>
          <w:cols w:num="2" w:space="389"/>
          <w:docGrid w:linePitch="394"/>
        </w:sectPr>
      </w:pPr>
    </w:p>
    <w:p w14:paraId="35C62F61" w14:textId="2B74DC8F" w:rsidR="0032307D" w:rsidRPr="00012EF8" w:rsidRDefault="0032307D" w:rsidP="00815B42">
      <w:pPr>
        <w:pStyle w:val="Paragraphedeliste"/>
        <w:numPr>
          <w:ilvl w:val="0"/>
          <w:numId w:val="21"/>
        </w:numPr>
        <w:tabs>
          <w:tab w:val="left" w:pos="450"/>
        </w:tabs>
        <w:spacing w:after="0" w:line="260" w:lineRule="exact"/>
        <w:ind w:left="461" w:hanging="274"/>
        <w:contextualSpacing w:val="0"/>
        <w:jc w:val="both"/>
        <w:rPr>
          <w:rFonts w:eastAsia="Times New Roman"/>
          <w:sz w:val="18"/>
          <w:szCs w:val="18"/>
          <w:u w:val="none"/>
        </w:rPr>
      </w:pPr>
      <w:r w:rsidRPr="00012EF8">
        <w:rPr>
          <w:sz w:val="18"/>
          <w:szCs w:val="18"/>
          <w:u w:val="none"/>
        </w:rPr>
        <w:lastRenderedPageBreak/>
        <w:t>La mise en place d’une lentille sclérale peut améliorer l’acuité visuelle en cas d’irrégularités cornéenne</w:t>
      </w:r>
      <w:r w:rsidR="00815B42">
        <w:rPr>
          <w:sz w:val="18"/>
          <w:szCs w:val="18"/>
          <w:u w:val="none"/>
        </w:rPr>
        <w:t>s</w:t>
      </w:r>
    </w:p>
    <w:p w14:paraId="68C8D264" w14:textId="77777777" w:rsidR="0028650E" w:rsidRDefault="0032307D" w:rsidP="0028650E">
      <w:pPr>
        <w:pStyle w:val="Paragraphedeliste"/>
        <w:numPr>
          <w:ilvl w:val="0"/>
          <w:numId w:val="21"/>
        </w:numPr>
        <w:tabs>
          <w:tab w:val="left" w:pos="450"/>
        </w:tabs>
        <w:spacing w:after="0" w:line="260" w:lineRule="exact"/>
        <w:ind w:left="461" w:hanging="274"/>
        <w:contextualSpacing w:val="0"/>
        <w:jc w:val="both"/>
        <w:rPr>
          <w:rFonts w:eastAsia="Times New Roman"/>
          <w:sz w:val="18"/>
          <w:szCs w:val="18"/>
          <w:u w:val="none"/>
        </w:rPr>
      </w:pPr>
      <w:r w:rsidRPr="00012EF8">
        <w:rPr>
          <w:sz w:val="18"/>
          <w:szCs w:val="18"/>
          <w:u w:val="none"/>
        </w:rPr>
        <w:t xml:space="preserve">Une </w:t>
      </w:r>
      <w:proofErr w:type="spellStart"/>
      <w:r w:rsidRPr="00012EF8">
        <w:rPr>
          <w:sz w:val="18"/>
          <w:szCs w:val="18"/>
          <w:u w:val="none"/>
        </w:rPr>
        <w:t>photokératectomie</w:t>
      </w:r>
      <w:proofErr w:type="spellEnd"/>
      <w:r w:rsidRPr="00012EF8">
        <w:rPr>
          <w:sz w:val="18"/>
          <w:szCs w:val="18"/>
          <w:u w:val="none"/>
        </w:rPr>
        <w:t xml:space="preserve"> thérapeutique (PKT) chirurgicale au laser peut être envisagée en cas d’érosions centrales récidivantes, tout comme une ponction </w:t>
      </w:r>
      <w:proofErr w:type="spellStart"/>
      <w:r w:rsidRPr="00012EF8">
        <w:rPr>
          <w:sz w:val="18"/>
          <w:szCs w:val="18"/>
          <w:u w:val="none"/>
        </w:rPr>
        <w:t>stromale</w:t>
      </w:r>
      <w:proofErr w:type="spellEnd"/>
      <w:r w:rsidRPr="00012EF8">
        <w:rPr>
          <w:sz w:val="18"/>
          <w:szCs w:val="18"/>
          <w:u w:val="none"/>
        </w:rPr>
        <w:t xml:space="preserve"> antérieure en cas d’érosions périphériques récidivantes.</w:t>
      </w:r>
    </w:p>
    <w:p w14:paraId="4599981D" w14:textId="7B3C30A6" w:rsidR="0032307D" w:rsidRPr="00012EF8" w:rsidRDefault="0032307D" w:rsidP="0028650E">
      <w:pPr>
        <w:pStyle w:val="Paragraphedeliste"/>
        <w:numPr>
          <w:ilvl w:val="0"/>
          <w:numId w:val="21"/>
        </w:numPr>
        <w:tabs>
          <w:tab w:val="left" w:pos="450"/>
        </w:tabs>
        <w:spacing w:after="0" w:line="260" w:lineRule="exact"/>
        <w:ind w:left="461" w:hanging="274"/>
        <w:contextualSpacing w:val="0"/>
        <w:jc w:val="both"/>
        <w:rPr>
          <w:rFonts w:eastAsia="Times New Roman"/>
          <w:sz w:val="18"/>
          <w:szCs w:val="18"/>
          <w:u w:val="none"/>
        </w:rPr>
      </w:pPr>
      <w:r w:rsidRPr="00012EF8">
        <w:rPr>
          <w:sz w:val="18"/>
          <w:szCs w:val="18"/>
          <w:u w:val="none"/>
        </w:rPr>
        <w:t xml:space="preserve">Ces traitements chirurgicaux peuvent être suivis de l’application de pansements de membrane amniotique pour atténuer une douleur importante et un risque élevé </w:t>
      </w:r>
      <w:r w:rsidR="00815B42">
        <w:rPr>
          <w:sz w:val="18"/>
          <w:szCs w:val="18"/>
          <w:u w:val="none"/>
        </w:rPr>
        <w:t>de défauts épithéliaux durables</w:t>
      </w:r>
    </w:p>
    <w:p w14:paraId="306D5818" w14:textId="77777777" w:rsidR="0032307D" w:rsidRPr="00012EF8" w:rsidRDefault="0032307D" w:rsidP="00815B42">
      <w:pPr>
        <w:pStyle w:val="Paragraphedeliste"/>
        <w:numPr>
          <w:ilvl w:val="0"/>
          <w:numId w:val="22"/>
        </w:numPr>
        <w:spacing w:after="240" w:line="240" w:lineRule="exact"/>
        <w:ind w:left="540" w:hanging="270"/>
        <w:jc w:val="both"/>
        <w:rPr>
          <w:rFonts w:eastAsia="Times New Roman"/>
          <w:sz w:val="22"/>
          <w:szCs w:val="22"/>
          <w:u w:val="none"/>
        </w:rPr>
      </w:pPr>
      <w:r w:rsidRPr="00012EF8">
        <w:rPr>
          <w:sz w:val="18"/>
          <w:szCs w:val="18"/>
          <w:u w:val="none"/>
        </w:rPr>
        <w:t>Des lentilles de contact protectrices peuvent également être envisagées pour réduire le risque de récidive des érosions cornéennes [</w:t>
      </w:r>
      <w:r w:rsidRPr="00012EF8">
        <w:rPr>
          <w:color w:val="0000FF"/>
          <w:sz w:val="18"/>
          <w:szCs w:val="18"/>
          <w:u w:val="none"/>
        </w:rPr>
        <w:t>4</w:t>
      </w:r>
      <w:r w:rsidRPr="00012EF8">
        <w:rPr>
          <w:sz w:val="18"/>
          <w:szCs w:val="18"/>
          <w:u w:val="none"/>
        </w:rPr>
        <w:t xml:space="preserve">, </w:t>
      </w:r>
      <w:r w:rsidRPr="00012EF8">
        <w:rPr>
          <w:color w:val="0000FF"/>
          <w:sz w:val="18"/>
          <w:szCs w:val="18"/>
          <w:u w:val="none"/>
        </w:rPr>
        <w:t>22</w:t>
      </w:r>
      <w:r w:rsidRPr="00012EF8">
        <w:rPr>
          <w:sz w:val="18"/>
          <w:szCs w:val="18"/>
          <w:u w:val="none"/>
        </w:rPr>
        <w:t>]. Elles peuvent toutefois exiger une surveillance étroite et une antibiothérapie prophylactique [</w:t>
      </w:r>
      <w:r w:rsidRPr="00012EF8">
        <w:rPr>
          <w:color w:val="0000FF"/>
          <w:sz w:val="18"/>
          <w:szCs w:val="18"/>
          <w:u w:val="none"/>
        </w:rPr>
        <w:t>30</w:t>
      </w:r>
      <w:r w:rsidRPr="00012EF8">
        <w:rPr>
          <w:sz w:val="18"/>
          <w:szCs w:val="18"/>
          <w:u w:val="none"/>
        </w:rPr>
        <w:t xml:space="preserve">, </w:t>
      </w:r>
      <w:r w:rsidRPr="00012EF8">
        <w:rPr>
          <w:color w:val="0000FF"/>
          <w:sz w:val="18"/>
          <w:szCs w:val="18"/>
          <w:u w:val="none"/>
        </w:rPr>
        <w:t>31</w:t>
      </w:r>
      <w:r w:rsidRPr="00012EF8">
        <w:rPr>
          <w:sz w:val="18"/>
          <w:szCs w:val="18"/>
          <w:u w:val="none"/>
        </w:rPr>
        <w:t>].</w:t>
      </w:r>
    </w:p>
    <w:p w14:paraId="6DD9561A" w14:textId="77777777" w:rsidR="0032307D" w:rsidRPr="00012EF8" w:rsidRDefault="0032307D" w:rsidP="00815B42">
      <w:pPr>
        <w:spacing w:before="180" w:after="300" w:line="240" w:lineRule="exact"/>
        <w:ind w:firstLine="160"/>
        <w:jc w:val="both"/>
        <w:rPr>
          <w:rFonts w:eastAsia="Times New Roman"/>
          <w:sz w:val="22"/>
          <w:szCs w:val="22"/>
          <w:u w:val="none"/>
        </w:rPr>
      </w:pPr>
      <w:r w:rsidRPr="00012EF8">
        <w:rPr>
          <w:color w:val="131413"/>
          <w:sz w:val="18"/>
          <w:szCs w:val="18"/>
          <w:u w:val="none"/>
        </w:rPr>
        <w:t>Les patients devant subir une intervention en bloc opératoire peuvent requérir une protection des yeux et des paupières ; il est recommandé d’utiliser une pommade ou un collyre lubrifiant et d’appliquer un pansement humide léger non adhésif.</w:t>
      </w:r>
    </w:p>
    <w:p w14:paraId="45C904ED" w14:textId="77777777" w:rsidR="0032307D" w:rsidRPr="00012EF8" w:rsidRDefault="0032307D" w:rsidP="00815B42">
      <w:pPr>
        <w:keepNext/>
        <w:keepLines/>
        <w:spacing w:before="300" w:after="0" w:line="240" w:lineRule="exact"/>
        <w:jc w:val="both"/>
        <w:outlineLvl w:val="0"/>
        <w:rPr>
          <w:rFonts w:eastAsia="Times New Roman"/>
          <w:sz w:val="22"/>
          <w:szCs w:val="22"/>
          <w:u w:val="none"/>
        </w:rPr>
      </w:pPr>
      <w:r w:rsidRPr="00012EF8">
        <w:rPr>
          <w:rFonts w:ascii="Segoe UI" w:hAnsi="Segoe UI"/>
          <w:b/>
          <w:bCs/>
          <w:color w:val="131413"/>
          <w:sz w:val="18"/>
          <w:szCs w:val="18"/>
          <w:u w:val="none"/>
        </w:rPr>
        <w:t>Conclusion</w:t>
      </w:r>
    </w:p>
    <w:p w14:paraId="4BCEDE13" w14:textId="7DC4B103" w:rsidR="0032307D" w:rsidRDefault="0032307D" w:rsidP="00815B42">
      <w:pPr>
        <w:spacing w:after="180" w:line="240" w:lineRule="exact"/>
        <w:jc w:val="both"/>
        <w:rPr>
          <w:color w:val="131413"/>
          <w:sz w:val="18"/>
          <w:szCs w:val="18"/>
          <w:u w:val="none"/>
        </w:rPr>
      </w:pPr>
      <w:r w:rsidRPr="00012EF8">
        <w:rPr>
          <w:color w:val="131413"/>
          <w:sz w:val="18"/>
          <w:szCs w:val="18"/>
          <w:u w:val="none"/>
        </w:rPr>
        <w:t xml:space="preserve">Les différentes formes d’EB peuvent entraîner diverses urgences médicales, en raison de la fragilité </w:t>
      </w:r>
      <w:proofErr w:type="spellStart"/>
      <w:r w:rsidRPr="00012EF8">
        <w:rPr>
          <w:color w:val="131413"/>
          <w:sz w:val="18"/>
          <w:szCs w:val="18"/>
          <w:u w:val="none"/>
        </w:rPr>
        <w:t>cutanéo-muqueuse</w:t>
      </w:r>
      <w:proofErr w:type="spellEnd"/>
      <w:r w:rsidRPr="00012EF8">
        <w:rPr>
          <w:color w:val="131413"/>
          <w:sz w:val="18"/>
          <w:szCs w:val="18"/>
          <w:u w:val="none"/>
        </w:rPr>
        <w:t xml:space="preserve"> sous-jacente, de la formation de bulles ou cicatrices, ou de troubles concomitants tels qu’une perte de peau importante et des plaies. En particulier, l’apparition aiguë de bulles dans la bouche ou l’œsophage peut empêcher la prise alimentaire, la présence de bulles ou d’un bourgeonnement de tissu de granulation/cicatriciel dans les voies aériennes causer une obstruction respiratoire menaçant le pronostic vital, et la survenue de bulles ou sténoses des voies génito-urinaires provoquer une rétention aiguë d’urine. Les érosions cornéennes se manifestent par une douleur oculaire intense et soudaine et exigent un traitement rapide pour soulager les symptômes et minimiser les séquelles à long terme. L’EB prédispose au sepsis, en particulier en présence de sources potentielles d’infection telles que plaies étendues, cathéters à demeure ou complications urinaires. Bien que les principes généraux de prise en charge aiguë s’appliquent également à ce type d’urgences, des mesures spécifiques doivent être prises pour éviter que les interventions provoquent des lésions évitables de la peau et des muqueuses. En raison du caractère urgent des complications, il n’est souvent pas possible de soigner le patient dans un centre de référence de l’EB ; les recommandations qui précèdent devraient toutefois aider les non-spécialistes à gérer les situations d’urgence liées à l’EB de manière sûre et efficace, en attendant que l’équipe </w:t>
      </w:r>
      <w:r w:rsidR="0028650E" w:rsidRPr="00012EF8">
        <w:rPr>
          <w:color w:val="131413"/>
          <w:sz w:val="18"/>
          <w:szCs w:val="18"/>
          <w:u w:val="none"/>
        </w:rPr>
        <w:t>spécialisée suivant le patient puisse fournir des conseils et/ou se charger du traitement.</w:t>
      </w:r>
    </w:p>
    <w:p w14:paraId="5A2A60E8" w14:textId="77777777" w:rsidR="0032307D" w:rsidRPr="00012EF8" w:rsidRDefault="0032307D" w:rsidP="00815B42">
      <w:pPr>
        <w:spacing w:before="180" w:after="0" w:line="180" w:lineRule="exact"/>
        <w:jc w:val="both"/>
        <w:rPr>
          <w:rFonts w:ascii="Arial" w:eastAsia="Times New Roman" w:hAnsi="Arial" w:cs="Arial"/>
          <w:sz w:val="13"/>
          <w:szCs w:val="13"/>
          <w:u w:val="none"/>
        </w:rPr>
      </w:pPr>
      <w:r w:rsidRPr="00012EF8">
        <w:rPr>
          <w:rFonts w:ascii="Arial" w:hAnsi="Arial"/>
          <w:b/>
          <w:bCs/>
          <w:color w:val="131413"/>
          <w:sz w:val="13"/>
          <w:szCs w:val="13"/>
          <w:u w:val="none"/>
        </w:rPr>
        <w:t>Abréviations</w:t>
      </w:r>
    </w:p>
    <w:p w14:paraId="26D4949A" w14:textId="5333744D" w:rsidR="0032307D" w:rsidRPr="00012EF8" w:rsidRDefault="0032307D" w:rsidP="00815B42">
      <w:pPr>
        <w:spacing w:after="240" w:line="180" w:lineRule="exact"/>
        <w:ind w:right="180"/>
        <w:jc w:val="both"/>
        <w:rPr>
          <w:rFonts w:ascii="Arial" w:eastAsia="Times New Roman" w:hAnsi="Arial" w:cs="Arial"/>
          <w:sz w:val="13"/>
          <w:szCs w:val="13"/>
          <w:u w:val="none"/>
        </w:rPr>
      </w:pPr>
      <w:r w:rsidRPr="00012EF8">
        <w:rPr>
          <w:rFonts w:ascii="Arial" w:hAnsi="Arial"/>
          <w:sz w:val="13"/>
          <w:szCs w:val="13"/>
          <w:u w:val="none"/>
        </w:rPr>
        <w:t xml:space="preserve">EB : </w:t>
      </w:r>
      <w:proofErr w:type="spellStart"/>
      <w:r w:rsidRPr="00012EF8">
        <w:rPr>
          <w:rFonts w:ascii="Arial" w:hAnsi="Arial"/>
          <w:color w:val="131413"/>
          <w:sz w:val="13"/>
          <w:szCs w:val="13"/>
          <w:u w:val="none"/>
        </w:rPr>
        <w:t>épidermolyse</w:t>
      </w:r>
      <w:proofErr w:type="spellEnd"/>
      <w:r w:rsidRPr="00012EF8">
        <w:rPr>
          <w:rFonts w:ascii="Arial" w:hAnsi="Arial"/>
          <w:color w:val="131413"/>
          <w:sz w:val="13"/>
          <w:szCs w:val="13"/>
          <w:u w:val="none"/>
        </w:rPr>
        <w:t xml:space="preserve"> bulleuse ; EBD :</w:t>
      </w:r>
      <w:r w:rsidR="00486DEC" w:rsidRPr="00012EF8">
        <w:rPr>
          <w:rFonts w:ascii="Arial" w:hAnsi="Arial"/>
          <w:color w:val="131413"/>
          <w:sz w:val="13"/>
          <w:szCs w:val="13"/>
          <w:u w:val="none"/>
        </w:rPr>
        <w:t xml:space="preserve"> </w:t>
      </w:r>
      <w:proofErr w:type="spellStart"/>
      <w:r w:rsidRPr="00012EF8">
        <w:rPr>
          <w:rFonts w:ascii="Arial" w:hAnsi="Arial"/>
          <w:color w:val="131413"/>
          <w:sz w:val="13"/>
          <w:szCs w:val="13"/>
          <w:u w:val="none"/>
        </w:rPr>
        <w:t>épidermolyse</w:t>
      </w:r>
      <w:proofErr w:type="spellEnd"/>
      <w:r w:rsidRPr="00012EF8">
        <w:rPr>
          <w:rFonts w:ascii="Arial" w:hAnsi="Arial"/>
          <w:color w:val="131413"/>
          <w:sz w:val="13"/>
          <w:szCs w:val="13"/>
          <w:u w:val="none"/>
        </w:rPr>
        <w:t xml:space="preserve"> bulleuse dystrophique ; EBDR :</w:t>
      </w:r>
      <w:r w:rsidR="00486DEC" w:rsidRPr="00012EF8">
        <w:rPr>
          <w:rFonts w:ascii="Arial" w:hAnsi="Arial"/>
          <w:color w:val="131413"/>
          <w:sz w:val="13"/>
          <w:szCs w:val="13"/>
          <w:u w:val="none"/>
        </w:rPr>
        <w:t xml:space="preserve"> </w:t>
      </w:r>
      <w:proofErr w:type="spellStart"/>
      <w:r w:rsidRPr="00012EF8">
        <w:rPr>
          <w:rFonts w:ascii="Arial" w:hAnsi="Arial"/>
          <w:color w:val="131413"/>
          <w:sz w:val="13"/>
          <w:szCs w:val="13"/>
          <w:u w:val="none"/>
        </w:rPr>
        <w:t>épidermolyse</w:t>
      </w:r>
      <w:proofErr w:type="spellEnd"/>
      <w:r w:rsidRPr="00012EF8">
        <w:rPr>
          <w:rFonts w:ascii="Arial" w:hAnsi="Arial"/>
          <w:color w:val="131413"/>
          <w:sz w:val="13"/>
          <w:szCs w:val="13"/>
          <w:u w:val="none"/>
        </w:rPr>
        <w:t xml:space="preserve"> bulleuse dystrophique récessive ; EBJ :</w:t>
      </w:r>
      <w:r w:rsidR="00486DEC" w:rsidRPr="00012EF8">
        <w:rPr>
          <w:rFonts w:ascii="Arial" w:hAnsi="Arial"/>
          <w:color w:val="131413"/>
          <w:sz w:val="13"/>
          <w:szCs w:val="13"/>
          <w:u w:val="none"/>
        </w:rPr>
        <w:t xml:space="preserve"> </w:t>
      </w:r>
      <w:proofErr w:type="spellStart"/>
      <w:r w:rsidRPr="00012EF8">
        <w:rPr>
          <w:rFonts w:ascii="Arial" w:hAnsi="Arial"/>
          <w:color w:val="131413"/>
          <w:sz w:val="13"/>
          <w:szCs w:val="13"/>
          <w:u w:val="none"/>
        </w:rPr>
        <w:t>épidermolyse</w:t>
      </w:r>
      <w:proofErr w:type="spellEnd"/>
      <w:r w:rsidRPr="00012EF8">
        <w:rPr>
          <w:rFonts w:ascii="Arial" w:hAnsi="Arial"/>
          <w:color w:val="131413"/>
          <w:sz w:val="13"/>
          <w:szCs w:val="13"/>
          <w:u w:val="none"/>
        </w:rPr>
        <w:t xml:space="preserve"> bulleuse </w:t>
      </w:r>
      <w:proofErr w:type="spellStart"/>
      <w:r w:rsidRPr="00012EF8">
        <w:rPr>
          <w:rFonts w:ascii="Arial" w:hAnsi="Arial"/>
          <w:color w:val="131413"/>
          <w:sz w:val="13"/>
          <w:szCs w:val="13"/>
          <w:u w:val="none"/>
        </w:rPr>
        <w:t>jonctionnelle</w:t>
      </w:r>
      <w:proofErr w:type="spellEnd"/>
      <w:r w:rsidRPr="00012EF8">
        <w:rPr>
          <w:rFonts w:ascii="Arial" w:hAnsi="Arial"/>
          <w:color w:val="131413"/>
          <w:sz w:val="13"/>
          <w:szCs w:val="13"/>
          <w:u w:val="none"/>
        </w:rPr>
        <w:t> : EBS :</w:t>
      </w:r>
      <w:r w:rsidR="00486DEC" w:rsidRPr="00012EF8">
        <w:rPr>
          <w:rFonts w:ascii="Arial" w:hAnsi="Arial"/>
          <w:color w:val="131413"/>
          <w:sz w:val="13"/>
          <w:szCs w:val="13"/>
          <w:u w:val="none"/>
        </w:rPr>
        <w:t xml:space="preserve"> </w:t>
      </w:r>
      <w:proofErr w:type="spellStart"/>
      <w:r w:rsidRPr="00012EF8">
        <w:rPr>
          <w:rFonts w:ascii="Arial" w:hAnsi="Arial"/>
          <w:color w:val="131413"/>
          <w:sz w:val="13"/>
          <w:szCs w:val="13"/>
          <w:u w:val="none"/>
        </w:rPr>
        <w:t>épidermolyse</w:t>
      </w:r>
      <w:proofErr w:type="spellEnd"/>
      <w:r w:rsidRPr="00012EF8">
        <w:rPr>
          <w:rFonts w:ascii="Arial" w:hAnsi="Arial"/>
          <w:color w:val="131413"/>
          <w:sz w:val="13"/>
          <w:szCs w:val="13"/>
          <w:u w:val="none"/>
        </w:rPr>
        <w:t xml:space="preserve"> bulleuse simple ; ERN :</w:t>
      </w:r>
      <w:r w:rsidR="00486DEC" w:rsidRPr="00012EF8">
        <w:rPr>
          <w:rFonts w:ascii="Arial" w:hAnsi="Arial"/>
          <w:color w:val="131413"/>
          <w:sz w:val="13"/>
          <w:szCs w:val="13"/>
          <w:u w:val="none"/>
        </w:rPr>
        <w:t xml:space="preserve"> </w:t>
      </w:r>
      <w:proofErr w:type="spellStart"/>
      <w:r w:rsidRPr="00012EF8">
        <w:rPr>
          <w:rFonts w:ascii="Arial" w:hAnsi="Arial"/>
          <w:color w:val="131413"/>
          <w:sz w:val="13"/>
          <w:szCs w:val="13"/>
          <w:u w:val="none"/>
        </w:rPr>
        <w:t>European</w:t>
      </w:r>
      <w:proofErr w:type="spellEnd"/>
      <w:r w:rsidRPr="00012EF8">
        <w:rPr>
          <w:rFonts w:ascii="Arial" w:hAnsi="Arial"/>
          <w:color w:val="131413"/>
          <w:sz w:val="13"/>
          <w:szCs w:val="13"/>
          <w:u w:val="none"/>
        </w:rPr>
        <w:t xml:space="preserve"> Reference Network ; IV :</w:t>
      </w:r>
      <w:r w:rsidR="00486DEC" w:rsidRPr="00012EF8">
        <w:rPr>
          <w:rFonts w:ascii="Arial" w:hAnsi="Arial"/>
          <w:color w:val="131413"/>
          <w:sz w:val="13"/>
          <w:szCs w:val="13"/>
          <w:u w:val="none"/>
        </w:rPr>
        <w:t xml:space="preserve"> </w:t>
      </w:r>
      <w:r w:rsidRPr="00012EF8">
        <w:rPr>
          <w:rFonts w:ascii="Arial" w:hAnsi="Arial"/>
          <w:color w:val="131413"/>
          <w:sz w:val="13"/>
          <w:szCs w:val="13"/>
          <w:u w:val="none"/>
        </w:rPr>
        <w:t>intraveineux ; PKT :</w:t>
      </w:r>
      <w:r w:rsidR="00486DEC" w:rsidRPr="00012EF8">
        <w:rPr>
          <w:rFonts w:ascii="Arial" w:hAnsi="Arial"/>
          <w:color w:val="131413"/>
          <w:sz w:val="13"/>
          <w:szCs w:val="13"/>
          <w:u w:val="none"/>
        </w:rPr>
        <w:t xml:space="preserve"> </w:t>
      </w:r>
      <w:proofErr w:type="spellStart"/>
      <w:r w:rsidRPr="00012EF8">
        <w:rPr>
          <w:rFonts w:ascii="Arial" w:hAnsi="Arial"/>
          <w:color w:val="131413"/>
          <w:sz w:val="13"/>
          <w:szCs w:val="13"/>
          <w:u w:val="none"/>
        </w:rPr>
        <w:t>photokératectomie</w:t>
      </w:r>
      <w:proofErr w:type="spellEnd"/>
      <w:r w:rsidRPr="00012EF8">
        <w:rPr>
          <w:rFonts w:ascii="Arial" w:hAnsi="Arial"/>
          <w:color w:val="131413"/>
          <w:sz w:val="13"/>
          <w:szCs w:val="13"/>
          <w:u w:val="none"/>
        </w:rPr>
        <w:t xml:space="preserve"> thérapeutique ; SK : syndrome de </w:t>
      </w:r>
      <w:proofErr w:type="spellStart"/>
      <w:r w:rsidRPr="00012EF8">
        <w:rPr>
          <w:rFonts w:ascii="Arial" w:hAnsi="Arial"/>
          <w:color w:val="131413"/>
          <w:sz w:val="13"/>
          <w:szCs w:val="13"/>
          <w:u w:val="none"/>
        </w:rPr>
        <w:t>Kindler</w:t>
      </w:r>
      <w:proofErr w:type="spellEnd"/>
      <w:r w:rsidRPr="00012EF8">
        <w:rPr>
          <w:rFonts w:ascii="Arial" w:hAnsi="Arial"/>
          <w:color w:val="131413"/>
          <w:sz w:val="13"/>
          <w:szCs w:val="13"/>
          <w:u w:val="none"/>
        </w:rPr>
        <w:t>.</w:t>
      </w:r>
    </w:p>
    <w:p w14:paraId="44559623" w14:textId="77777777" w:rsidR="0032307D" w:rsidRPr="00012EF8" w:rsidRDefault="0032307D" w:rsidP="00815B42">
      <w:pPr>
        <w:spacing w:before="180" w:after="0" w:line="180" w:lineRule="exact"/>
        <w:jc w:val="both"/>
        <w:rPr>
          <w:rFonts w:ascii="Arial" w:eastAsia="Times New Roman" w:hAnsi="Arial" w:cs="Arial"/>
          <w:sz w:val="13"/>
          <w:szCs w:val="13"/>
          <w:u w:val="none"/>
        </w:rPr>
      </w:pPr>
      <w:r w:rsidRPr="00012EF8">
        <w:rPr>
          <w:rFonts w:ascii="Arial" w:hAnsi="Arial"/>
          <w:b/>
          <w:bCs/>
          <w:color w:val="131413"/>
          <w:sz w:val="13"/>
          <w:szCs w:val="13"/>
          <w:u w:val="none"/>
        </w:rPr>
        <w:t>Remerciements</w:t>
      </w:r>
    </w:p>
    <w:p w14:paraId="226D8D6A" w14:textId="77777777" w:rsidR="0032307D" w:rsidRPr="00012EF8" w:rsidRDefault="0032307D" w:rsidP="00815B42">
      <w:pPr>
        <w:spacing w:after="240" w:line="180" w:lineRule="exact"/>
        <w:ind w:right="90"/>
        <w:jc w:val="both"/>
        <w:rPr>
          <w:rFonts w:ascii="Arial" w:eastAsia="Times New Roman" w:hAnsi="Arial" w:cs="Arial"/>
          <w:sz w:val="13"/>
          <w:szCs w:val="13"/>
          <w:u w:val="none"/>
        </w:rPr>
      </w:pPr>
      <w:r w:rsidRPr="00012EF8">
        <w:rPr>
          <w:rFonts w:ascii="Arial" w:hAnsi="Arial"/>
          <w:color w:val="131413"/>
          <w:sz w:val="13"/>
          <w:szCs w:val="13"/>
          <w:u w:val="none"/>
        </w:rPr>
        <w:t xml:space="preserve">Nous tenons à remercier tous les spécialistes (médicaux et paramédicaux) des équipes multidisciplinaires de nos centres d’expertise sur l’EB, le groupe thématique consacré à l’EB du réseau certifié ERN-Skin, le prof. Daniel </w:t>
      </w:r>
      <w:proofErr w:type="spellStart"/>
      <w:r w:rsidRPr="00012EF8">
        <w:rPr>
          <w:rFonts w:ascii="Arial" w:hAnsi="Arial"/>
          <w:color w:val="131413"/>
          <w:sz w:val="13"/>
          <w:szCs w:val="13"/>
          <w:u w:val="none"/>
        </w:rPr>
        <w:t>Börhinger</w:t>
      </w:r>
      <w:proofErr w:type="spellEnd"/>
      <w:r w:rsidRPr="00012EF8">
        <w:rPr>
          <w:rFonts w:ascii="Arial" w:hAnsi="Arial"/>
          <w:color w:val="131413"/>
          <w:sz w:val="13"/>
          <w:szCs w:val="13"/>
          <w:u w:val="none"/>
        </w:rPr>
        <w:t xml:space="preserve"> (Fribourg, Allemagne) et le Dr Éric </w:t>
      </w:r>
      <w:proofErr w:type="spellStart"/>
      <w:r w:rsidRPr="00012EF8">
        <w:rPr>
          <w:rFonts w:ascii="Arial" w:hAnsi="Arial"/>
          <w:color w:val="131413"/>
          <w:sz w:val="13"/>
          <w:szCs w:val="13"/>
          <w:u w:val="none"/>
        </w:rPr>
        <w:t>Gabison</w:t>
      </w:r>
      <w:proofErr w:type="spellEnd"/>
      <w:r w:rsidRPr="00012EF8">
        <w:rPr>
          <w:rFonts w:ascii="Arial" w:hAnsi="Arial"/>
          <w:color w:val="131413"/>
          <w:sz w:val="13"/>
          <w:szCs w:val="13"/>
          <w:u w:val="none"/>
        </w:rPr>
        <w:t xml:space="preserve"> (Paris, France), membres du réseau certifié ERN-EYE (</w:t>
      </w:r>
      <w:proofErr w:type="spellStart"/>
      <w:r w:rsidRPr="00012EF8">
        <w:rPr>
          <w:rFonts w:ascii="Arial" w:hAnsi="Arial"/>
          <w:color w:val="131413"/>
          <w:sz w:val="13"/>
          <w:szCs w:val="13"/>
          <w:u w:val="none"/>
        </w:rPr>
        <w:t>European</w:t>
      </w:r>
      <w:proofErr w:type="spellEnd"/>
      <w:r w:rsidRPr="00012EF8">
        <w:rPr>
          <w:rFonts w:ascii="Arial" w:hAnsi="Arial"/>
          <w:color w:val="131413"/>
          <w:sz w:val="13"/>
          <w:szCs w:val="13"/>
          <w:u w:val="none"/>
        </w:rPr>
        <w:t xml:space="preserve"> Reference Network for Rare Eye </w:t>
      </w:r>
      <w:proofErr w:type="spellStart"/>
      <w:r w:rsidRPr="00012EF8">
        <w:rPr>
          <w:rFonts w:ascii="Arial" w:hAnsi="Arial"/>
          <w:color w:val="131413"/>
          <w:sz w:val="13"/>
          <w:szCs w:val="13"/>
          <w:u w:val="none"/>
        </w:rPr>
        <w:t>Diseases</w:t>
      </w:r>
      <w:proofErr w:type="spellEnd"/>
      <w:r w:rsidRPr="00012EF8">
        <w:rPr>
          <w:rFonts w:ascii="Arial" w:hAnsi="Arial"/>
          <w:color w:val="131413"/>
          <w:sz w:val="13"/>
          <w:szCs w:val="13"/>
          <w:u w:val="none"/>
        </w:rPr>
        <w:t>) pour leur aimable révision de l’article, ainsi que tous les patients atteints d’EB et leurs familles pour leur courage exceptionnel et leur confiance. Les présents remerciements ont été autorisés par les personnes qui y sont citées.</w:t>
      </w:r>
    </w:p>
    <w:p w14:paraId="5FD6E709" w14:textId="77777777" w:rsidR="0032307D" w:rsidRPr="00012EF8" w:rsidRDefault="0032307D" w:rsidP="00815B42">
      <w:pPr>
        <w:keepNext/>
        <w:keepLines/>
        <w:spacing w:after="0" w:line="240" w:lineRule="auto"/>
        <w:jc w:val="both"/>
        <w:outlineLvl w:val="0"/>
        <w:rPr>
          <w:rFonts w:ascii="Arial" w:eastAsia="Times New Roman" w:hAnsi="Arial" w:cs="Arial"/>
          <w:sz w:val="13"/>
          <w:szCs w:val="13"/>
          <w:u w:val="none"/>
        </w:rPr>
      </w:pPr>
      <w:r w:rsidRPr="00012EF8">
        <w:rPr>
          <w:rFonts w:ascii="Arial" w:hAnsi="Arial"/>
          <w:b/>
          <w:bCs/>
          <w:color w:val="131413"/>
          <w:sz w:val="13"/>
          <w:szCs w:val="13"/>
          <w:u w:val="none"/>
        </w:rPr>
        <w:t>Contributions des auteurs</w:t>
      </w:r>
    </w:p>
    <w:p w14:paraId="526A21B4" w14:textId="77777777" w:rsidR="0032307D" w:rsidRPr="00012EF8" w:rsidRDefault="0032307D" w:rsidP="00815B42">
      <w:pPr>
        <w:spacing w:after="180" w:line="178" w:lineRule="exact"/>
        <w:ind w:right="180"/>
        <w:jc w:val="both"/>
        <w:rPr>
          <w:rFonts w:ascii="Arial" w:eastAsia="Times New Roman" w:hAnsi="Arial" w:cs="Arial"/>
          <w:sz w:val="13"/>
          <w:szCs w:val="13"/>
          <w:u w:val="none"/>
        </w:rPr>
      </w:pPr>
      <w:r w:rsidRPr="00012EF8">
        <w:rPr>
          <w:rFonts w:ascii="Arial" w:hAnsi="Arial"/>
          <w:color w:val="131413"/>
          <w:sz w:val="13"/>
          <w:szCs w:val="13"/>
          <w:u w:val="none"/>
        </w:rPr>
        <w:t>JEM, MEH, GZ, HB, CS, CH et CB ont rédigé le corps du texte. NB a émis des commentaires et suggestions supplémentaires pour la rédaction. RA a contribué à la section consacrée aux érosions cornéennes, TC à la section sur l’obstruction œsophagienne aiguë et CG à des passages sur la douleur. Tous les auteurs ont lu et approuvé le manuscrit final.</w:t>
      </w:r>
    </w:p>
    <w:p w14:paraId="4C9BE3A3" w14:textId="77777777" w:rsidR="0032307D" w:rsidRPr="00012EF8" w:rsidRDefault="0032307D" w:rsidP="00815B42">
      <w:pPr>
        <w:keepNext/>
        <w:keepLines/>
        <w:spacing w:before="180" w:after="0" w:line="180" w:lineRule="exact"/>
        <w:jc w:val="both"/>
        <w:outlineLvl w:val="0"/>
        <w:rPr>
          <w:rFonts w:ascii="Arial" w:eastAsia="Times New Roman" w:hAnsi="Arial" w:cs="Arial"/>
          <w:sz w:val="13"/>
          <w:szCs w:val="13"/>
          <w:u w:val="none"/>
        </w:rPr>
      </w:pPr>
      <w:r w:rsidRPr="00012EF8">
        <w:rPr>
          <w:rFonts w:ascii="Arial" w:hAnsi="Arial"/>
          <w:b/>
          <w:bCs/>
          <w:color w:val="131413"/>
          <w:sz w:val="13"/>
          <w:szCs w:val="13"/>
          <w:u w:val="none"/>
        </w:rPr>
        <w:t>Financement</w:t>
      </w:r>
    </w:p>
    <w:p w14:paraId="1378B79D" w14:textId="77777777" w:rsidR="0032307D" w:rsidRPr="00012EF8" w:rsidRDefault="0032307D" w:rsidP="00815B42">
      <w:pPr>
        <w:spacing w:after="180" w:line="180" w:lineRule="exact"/>
        <w:ind w:right="180"/>
        <w:jc w:val="both"/>
        <w:rPr>
          <w:rFonts w:ascii="Arial" w:eastAsia="Times New Roman" w:hAnsi="Arial" w:cs="Arial"/>
          <w:sz w:val="13"/>
          <w:szCs w:val="13"/>
          <w:u w:val="none"/>
        </w:rPr>
      </w:pPr>
      <w:r w:rsidRPr="00012EF8">
        <w:rPr>
          <w:rFonts w:ascii="Arial" w:hAnsi="Arial"/>
          <w:color w:val="131413"/>
          <w:sz w:val="13"/>
          <w:szCs w:val="13"/>
          <w:u w:val="none"/>
        </w:rPr>
        <w:t>Aucun financement n’a été fourni pour la rédaction de cet article. L’ERN-Skin a pris en charge les frais de publication de la revue.</w:t>
      </w:r>
    </w:p>
    <w:p w14:paraId="1928BBE2" w14:textId="77777777" w:rsidR="0032307D" w:rsidRPr="00012EF8" w:rsidRDefault="0032307D" w:rsidP="00815B42">
      <w:pPr>
        <w:keepNext/>
        <w:keepLines/>
        <w:spacing w:before="180" w:after="0" w:line="240" w:lineRule="auto"/>
        <w:jc w:val="both"/>
        <w:outlineLvl w:val="0"/>
        <w:rPr>
          <w:rFonts w:ascii="Arial" w:eastAsia="Times New Roman" w:hAnsi="Arial" w:cs="Arial"/>
          <w:sz w:val="13"/>
          <w:szCs w:val="13"/>
          <w:u w:val="none"/>
        </w:rPr>
      </w:pPr>
      <w:r w:rsidRPr="00012EF8">
        <w:rPr>
          <w:rFonts w:ascii="Arial" w:hAnsi="Arial"/>
          <w:b/>
          <w:bCs/>
          <w:color w:val="131413"/>
          <w:sz w:val="13"/>
          <w:szCs w:val="13"/>
          <w:u w:val="none"/>
        </w:rPr>
        <w:t>Disponibilité des données et du matériel</w:t>
      </w:r>
    </w:p>
    <w:p w14:paraId="4ABC8945" w14:textId="77777777" w:rsidR="0032307D" w:rsidRPr="00012EF8" w:rsidRDefault="0032307D" w:rsidP="00815B42">
      <w:pPr>
        <w:spacing w:after="180" w:line="240" w:lineRule="auto"/>
        <w:jc w:val="both"/>
        <w:rPr>
          <w:rFonts w:ascii="Arial" w:eastAsia="Times New Roman" w:hAnsi="Arial" w:cs="Arial"/>
          <w:sz w:val="13"/>
          <w:szCs w:val="13"/>
          <w:u w:val="none"/>
        </w:rPr>
      </w:pPr>
      <w:r w:rsidRPr="00012EF8">
        <w:rPr>
          <w:rFonts w:ascii="Arial" w:hAnsi="Arial"/>
          <w:color w:val="131413"/>
          <w:sz w:val="13"/>
          <w:szCs w:val="13"/>
          <w:u w:val="none"/>
        </w:rPr>
        <w:t>Sans objet.</w:t>
      </w:r>
    </w:p>
    <w:p w14:paraId="3DEAF070" w14:textId="77777777" w:rsidR="0032307D" w:rsidRPr="00012EF8" w:rsidRDefault="0032307D" w:rsidP="00815B42">
      <w:pPr>
        <w:keepNext/>
        <w:keepLines/>
        <w:spacing w:before="180" w:after="0" w:line="240" w:lineRule="auto"/>
        <w:jc w:val="both"/>
        <w:outlineLvl w:val="0"/>
        <w:rPr>
          <w:rFonts w:ascii="Arial" w:eastAsia="Times New Roman" w:hAnsi="Arial" w:cs="Arial"/>
          <w:sz w:val="13"/>
          <w:szCs w:val="13"/>
          <w:u w:val="none"/>
        </w:rPr>
      </w:pPr>
      <w:r w:rsidRPr="00012EF8">
        <w:rPr>
          <w:rFonts w:ascii="Arial" w:hAnsi="Arial"/>
          <w:b/>
          <w:bCs/>
          <w:color w:val="131413"/>
          <w:sz w:val="13"/>
          <w:szCs w:val="13"/>
          <w:u w:val="none"/>
        </w:rPr>
        <w:t>Approbation du comité de protection des personnes et consentement à participer</w:t>
      </w:r>
    </w:p>
    <w:p w14:paraId="7916C064" w14:textId="77777777" w:rsidR="0032307D" w:rsidRPr="00012EF8" w:rsidRDefault="0032307D" w:rsidP="00815B42">
      <w:pPr>
        <w:spacing w:after="180" w:line="240" w:lineRule="auto"/>
        <w:jc w:val="both"/>
        <w:rPr>
          <w:rFonts w:ascii="Arial" w:eastAsia="Times New Roman" w:hAnsi="Arial" w:cs="Arial"/>
          <w:sz w:val="13"/>
          <w:szCs w:val="13"/>
          <w:u w:val="none"/>
        </w:rPr>
      </w:pPr>
      <w:r w:rsidRPr="00012EF8">
        <w:rPr>
          <w:rFonts w:ascii="Arial" w:hAnsi="Arial"/>
          <w:color w:val="131413"/>
          <w:sz w:val="13"/>
          <w:szCs w:val="13"/>
          <w:u w:val="none"/>
        </w:rPr>
        <w:t>Sans objet.</w:t>
      </w:r>
    </w:p>
    <w:p w14:paraId="78DFB602" w14:textId="77777777" w:rsidR="0032307D" w:rsidRPr="00012EF8" w:rsidRDefault="0032307D" w:rsidP="00815B42">
      <w:pPr>
        <w:keepNext/>
        <w:keepLines/>
        <w:spacing w:before="180" w:after="0" w:line="240" w:lineRule="auto"/>
        <w:jc w:val="both"/>
        <w:outlineLvl w:val="0"/>
        <w:rPr>
          <w:rFonts w:ascii="Arial" w:eastAsia="Times New Roman" w:hAnsi="Arial" w:cs="Arial"/>
          <w:sz w:val="13"/>
          <w:szCs w:val="13"/>
          <w:u w:val="none"/>
        </w:rPr>
      </w:pPr>
      <w:r w:rsidRPr="00012EF8">
        <w:rPr>
          <w:rFonts w:ascii="Arial" w:hAnsi="Arial"/>
          <w:b/>
          <w:bCs/>
          <w:color w:val="131413"/>
          <w:sz w:val="13"/>
          <w:szCs w:val="13"/>
          <w:u w:val="none"/>
        </w:rPr>
        <w:t>Consentement à la publication</w:t>
      </w:r>
    </w:p>
    <w:p w14:paraId="39566A55" w14:textId="77777777" w:rsidR="0032307D" w:rsidRPr="00012EF8" w:rsidRDefault="0032307D" w:rsidP="00815B42">
      <w:pPr>
        <w:spacing w:after="180" w:line="240" w:lineRule="auto"/>
        <w:jc w:val="both"/>
        <w:rPr>
          <w:rFonts w:ascii="Arial" w:eastAsia="Times New Roman" w:hAnsi="Arial" w:cs="Arial"/>
          <w:sz w:val="13"/>
          <w:szCs w:val="13"/>
          <w:u w:val="none"/>
        </w:rPr>
      </w:pPr>
      <w:r w:rsidRPr="00012EF8">
        <w:rPr>
          <w:rFonts w:ascii="Arial" w:hAnsi="Arial"/>
          <w:color w:val="131413"/>
          <w:sz w:val="13"/>
          <w:szCs w:val="13"/>
          <w:u w:val="none"/>
        </w:rPr>
        <w:t>Sans objet.</w:t>
      </w:r>
    </w:p>
    <w:p w14:paraId="4339FF3E" w14:textId="77777777" w:rsidR="0032307D" w:rsidRPr="00012EF8" w:rsidRDefault="0032307D" w:rsidP="00815B42">
      <w:pPr>
        <w:keepNext/>
        <w:keepLines/>
        <w:spacing w:before="180" w:after="0" w:line="240" w:lineRule="auto"/>
        <w:jc w:val="both"/>
        <w:outlineLvl w:val="0"/>
        <w:rPr>
          <w:rFonts w:ascii="Arial" w:eastAsia="Times New Roman" w:hAnsi="Arial" w:cs="Arial"/>
          <w:sz w:val="13"/>
          <w:szCs w:val="13"/>
          <w:u w:val="none"/>
        </w:rPr>
      </w:pPr>
      <w:r w:rsidRPr="00012EF8">
        <w:rPr>
          <w:rFonts w:ascii="Arial" w:hAnsi="Arial"/>
          <w:b/>
          <w:bCs/>
          <w:color w:val="131413"/>
          <w:sz w:val="13"/>
          <w:szCs w:val="13"/>
          <w:u w:val="none"/>
        </w:rPr>
        <w:t>Conflits d’intérêts</w:t>
      </w:r>
    </w:p>
    <w:p w14:paraId="2301C87D" w14:textId="77777777" w:rsidR="0032307D" w:rsidRPr="00012EF8" w:rsidRDefault="0032307D" w:rsidP="00815B42">
      <w:pPr>
        <w:spacing w:after="0" w:line="240" w:lineRule="auto"/>
        <w:jc w:val="both"/>
        <w:rPr>
          <w:rFonts w:ascii="Arial" w:eastAsia="Times New Roman" w:hAnsi="Arial" w:cs="Arial"/>
          <w:color w:val="131413"/>
          <w:sz w:val="13"/>
          <w:szCs w:val="13"/>
          <w:u w:val="none"/>
        </w:rPr>
      </w:pPr>
      <w:bookmarkStart w:id="6" w:name="bookmark6"/>
      <w:r w:rsidRPr="00012EF8">
        <w:rPr>
          <w:rFonts w:ascii="Arial" w:hAnsi="Arial"/>
          <w:color w:val="131413"/>
          <w:sz w:val="13"/>
          <w:szCs w:val="13"/>
          <w:u w:val="none"/>
        </w:rPr>
        <w:t>Les auteurs déclarent n’avoir aucun conflit d’intérêts.</w:t>
      </w:r>
    </w:p>
    <w:p w14:paraId="16752A85" w14:textId="77777777" w:rsidR="0032307D" w:rsidRPr="00012EF8" w:rsidRDefault="0032307D" w:rsidP="00815B42">
      <w:pPr>
        <w:spacing w:after="0" w:line="360" w:lineRule="exact"/>
        <w:jc w:val="both"/>
        <w:rPr>
          <w:rFonts w:ascii="Arial" w:eastAsia="Times New Roman" w:hAnsi="Arial" w:cs="Arial"/>
          <w:sz w:val="13"/>
          <w:szCs w:val="13"/>
          <w:u w:val="none"/>
        </w:rPr>
      </w:pPr>
      <w:r w:rsidRPr="00012EF8">
        <w:rPr>
          <w:rFonts w:ascii="Arial" w:hAnsi="Arial"/>
          <w:b/>
          <w:bCs/>
          <w:color w:val="131413"/>
          <w:sz w:val="13"/>
          <w:szCs w:val="13"/>
          <w:u w:val="none"/>
        </w:rPr>
        <w:t>Informations sur les auteurs</w:t>
      </w:r>
      <w:bookmarkEnd w:id="6"/>
    </w:p>
    <w:p w14:paraId="27ECF241" w14:textId="77777777" w:rsidR="0032307D" w:rsidRPr="00012EF8" w:rsidRDefault="0032307D" w:rsidP="00815B42">
      <w:pPr>
        <w:spacing w:after="180" w:line="170" w:lineRule="exact"/>
        <w:jc w:val="both"/>
        <w:rPr>
          <w:rFonts w:ascii="Arial" w:eastAsia="Times New Roman" w:hAnsi="Arial" w:cs="Arial"/>
          <w:sz w:val="13"/>
          <w:szCs w:val="13"/>
          <w:u w:val="none"/>
        </w:rPr>
      </w:pPr>
      <w:r w:rsidRPr="00012EF8">
        <w:rPr>
          <w:rFonts w:ascii="Arial" w:hAnsi="Arial"/>
          <w:sz w:val="13"/>
          <w:szCs w:val="13"/>
          <w:u w:val="none"/>
          <w:vertAlign w:val="superscript"/>
        </w:rPr>
        <w:t>1</w:t>
      </w:r>
      <w:r w:rsidRPr="00012EF8">
        <w:rPr>
          <w:rFonts w:ascii="Arial" w:hAnsi="Arial"/>
          <w:sz w:val="13"/>
          <w:szCs w:val="13"/>
          <w:u w:val="none"/>
        </w:rPr>
        <w:t xml:space="preserve"> St John’s Institute of </w:t>
      </w:r>
      <w:proofErr w:type="spellStart"/>
      <w:r w:rsidRPr="00012EF8">
        <w:rPr>
          <w:rFonts w:ascii="Arial" w:hAnsi="Arial"/>
          <w:sz w:val="13"/>
          <w:szCs w:val="13"/>
          <w:u w:val="none"/>
        </w:rPr>
        <w:t>Dermatology</w:t>
      </w:r>
      <w:proofErr w:type="spellEnd"/>
      <w:r w:rsidRPr="00012EF8">
        <w:rPr>
          <w:rFonts w:ascii="Arial" w:hAnsi="Arial"/>
          <w:sz w:val="13"/>
          <w:szCs w:val="13"/>
          <w:u w:val="none"/>
        </w:rPr>
        <w:t xml:space="preserve">, </w:t>
      </w:r>
      <w:proofErr w:type="spellStart"/>
      <w:r w:rsidRPr="00012EF8">
        <w:rPr>
          <w:rFonts w:ascii="Arial" w:hAnsi="Arial"/>
          <w:sz w:val="13"/>
          <w:szCs w:val="13"/>
          <w:u w:val="none"/>
        </w:rPr>
        <w:t>Guy’s</w:t>
      </w:r>
      <w:proofErr w:type="spellEnd"/>
      <w:r w:rsidRPr="00012EF8">
        <w:rPr>
          <w:rFonts w:ascii="Arial" w:hAnsi="Arial"/>
          <w:sz w:val="13"/>
          <w:szCs w:val="13"/>
          <w:u w:val="none"/>
        </w:rPr>
        <w:t xml:space="preserve"> and St Thomas’ NHS </w:t>
      </w:r>
      <w:proofErr w:type="spellStart"/>
      <w:r w:rsidRPr="00012EF8">
        <w:rPr>
          <w:rFonts w:ascii="Arial" w:hAnsi="Arial"/>
          <w:sz w:val="13"/>
          <w:szCs w:val="13"/>
          <w:u w:val="none"/>
        </w:rPr>
        <w:t>Foundation</w:t>
      </w:r>
      <w:proofErr w:type="spellEnd"/>
      <w:r w:rsidRPr="00012EF8">
        <w:rPr>
          <w:rFonts w:ascii="Arial" w:hAnsi="Arial"/>
          <w:sz w:val="13"/>
          <w:szCs w:val="13"/>
          <w:u w:val="none"/>
        </w:rPr>
        <w:t xml:space="preserve"> Trust, Londres, Royaume-Uni. </w:t>
      </w:r>
      <w:r w:rsidRPr="00012EF8">
        <w:rPr>
          <w:rFonts w:ascii="Arial" w:hAnsi="Arial"/>
          <w:sz w:val="13"/>
          <w:szCs w:val="13"/>
          <w:u w:val="none"/>
          <w:vertAlign w:val="superscript"/>
        </w:rPr>
        <w:t>2</w:t>
      </w:r>
      <w:r w:rsidRPr="00012EF8">
        <w:rPr>
          <w:rFonts w:ascii="Arial" w:hAnsi="Arial"/>
          <w:sz w:val="13"/>
          <w:szCs w:val="13"/>
          <w:u w:val="none"/>
        </w:rPr>
        <w:t xml:space="preserve"> Unité de dermatologie, hôpital pour enfants Bambino </w:t>
      </w:r>
      <w:proofErr w:type="spellStart"/>
      <w:r w:rsidRPr="00012EF8">
        <w:rPr>
          <w:rFonts w:ascii="Arial" w:hAnsi="Arial"/>
          <w:sz w:val="13"/>
          <w:szCs w:val="13"/>
          <w:u w:val="none"/>
        </w:rPr>
        <w:t>Gesù</w:t>
      </w:r>
      <w:proofErr w:type="spellEnd"/>
      <w:r w:rsidRPr="00012EF8">
        <w:rPr>
          <w:rFonts w:ascii="Arial" w:hAnsi="Arial"/>
          <w:sz w:val="13"/>
          <w:szCs w:val="13"/>
          <w:u w:val="none"/>
        </w:rPr>
        <w:t>, IRCCS, Rome, Itali</w:t>
      </w:r>
      <w:bookmarkStart w:id="7" w:name="_GoBack"/>
      <w:bookmarkEnd w:id="7"/>
      <w:r w:rsidRPr="00012EF8">
        <w:rPr>
          <w:rFonts w:ascii="Arial" w:hAnsi="Arial"/>
          <w:sz w:val="13"/>
          <w:szCs w:val="13"/>
          <w:u w:val="none"/>
        </w:rPr>
        <w:t xml:space="preserve">e. </w:t>
      </w:r>
      <w:r w:rsidRPr="00012EF8">
        <w:rPr>
          <w:rFonts w:ascii="Arial" w:hAnsi="Arial"/>
          <w:sz w:val="13"/>
          <w:szCs w:val="13"/>
          <w:u w:val="none"/>
          <w:vertAlign w:val="superscript"/>
        </w:rPr>
        <w:t>3</w:t>
      </w:r>
      <w:r w:rsidRPr="00012EF8">
        <w:rPr>
          <w:rFonts w:ascii="Arial" w:hAnsi="Arial"/>
          <w:sz w:val="13"/>
          <w:szCs w:val="13"/>
          <w:u w:val="none"/>
        </w:rPr>
        <w:t xml:space="preserve"> Service de dermatologie, Centre de référence MAGEC, hôpital Necker-Enfants malades, université Paris Centre, Paris, France. </w:t>
      </w:r>
      <w:r w:rsidRPr="00012EF8">
        <w:rPr>
          <w:rFonts w:ascii="Arial" w:hAnsi="Arial"/>
          <w:sz w:val="13"/>
          <w:szCs w:val="13"/>
          <w:u w:val="none"/>
          <w:vertAlign w:val="superscript"/>
        </w:rPr>
        <w:t>4</w:t>
      </w:r>
      <w:r w:rsidRPr="00012EF8">
        <w:rPr>
          <w:rFonts w:ascii="Arial" w:hAnsi="Arial"/>
          <w:sz w:val="13"/>
          <w:szCs w:val="13"/>
          <w:u w:val="none"/>
        </w:rPr>
        <w:t xml:space="preserve"> Division de recherche sur les maladies génétiques et rares, hôpital pour enfants Bambino </w:t>
      </w:r>
      <w:proofErr w:type="spellStart"/>
      <w:r w:rsidRPr="00012EF8">
        <w:rPr>
          <w:rFonts w:ascii="Arial" w:hAnsi="Arial"/>
          <w:sz w:val="13"/>
          <w:szCs w:val="13"/>
          <w:u w:val="none"/>
        </w:rPr>
        <w:t>Gesù</w:t>
      </w:r>
      <w:proofErr w:type="spellEnd"/>
      <w:r w:rsidRPr="00012EF8">
        <w:rPr>
          <w:rFonts w:ascii="Arial" w:hAnsi="Arial"/>
          <w:sz w:val="13"/>
          <w:szCs w:val="13"/>
          <w:u w:val="none"/>
        </w:rPr>
        <w:t xml:space="preserve">, IRCCS, Rome, Italie. </w:t>
      </w:r>
      <w:r w:rsidRPr="00012EF8">
        <w:rPr>
          <w:rFonts w:ascii="Arial" w:hAnsi="Arial"/>
          <w:sz w:val="13"/>
          <w:szCs w:val="13"/>
          <w:u w:val="none"/>
          <w:vertAlign w:val="superscript"/>
        </w:rPr>
        <w:t>5</w:t>
      </w:r>
      <w:r w:rsidRPr="00012EF8">
        <w:rPr>
          <w:rFonts w:ascii="Arial" w:hAnsi="Arial"/>
          <w:sz w:val="13"/>
          <w:szCs w:val="13"/>
          <w:u w:val="none"/>
        </w:rPr>
        <w:t xml:space="preserve"> Service de dermatologie, hôpital pour enfants, hôpital universitaire de Brno, Brno, République tchèque. </w:t>
      </w:r>
      <w:r w:rsidRPr="00012EF8">
        <w:rPr>
          <w:rFonts w:ascii="Arial" w:hAnsi="Arial"/>
          <w:sz w:val="13"/>
          <w:szCs w:val="13"/>
          <w:u w:val="none"/>
          <w:vertAlign w:val="superscript"/>
        </w:rPr>
        <w:t>6</w:t>
      </w:r>
      <w:r w:rsidRPr="00012EF8">
        <w:rPr>
          <w:rFonts w:ascii="Arial" w:hAnsi="Arial"/>
          <w:sz w:val="13"/>
          <w:szCs w:val="13"/>
          <w:u w:val="none"/>
        </w:rPr>
        <w:t xml:space="preserve"> Service d’ophtalmologie pédiatrique, hôpital pour enfants, hôpital universitaire de Brno, Brno, République tchèque. </w:t>
      </w:r>
      <w:r w:rsidRPr="00012EF8">
        <w:rPr>
          <w:rFonts w:ascii="Arial" w:hAnsi="Arial"/>
          <w:sz w:val="13"/>
          <w:szCs w:val="13"/>
          <w:u w:val="none"/>
          <w:vertAlign w:val="superscript"/>
        </w:rPr>
        <w:t>7</w:t>
      </w:r>
      <w:r w:rsidRPr="00012EF8">
        <w:rPr>
          <w:rFonts w:ascii="Arial" w:hAnsi="Arial"/>
          <w:sz w:val="13"/>
          <w:szCs w:val="13"/>
          <w:u w:val="none"/>
        </w:rPr>
        <w:t xml:space="preserve"> Service de dermatologie pédiatrique, université de médecine et pharmacie Carol </w:t>
      </w:r>
      <w:proofErr w:type="spellStart"/>
      <w:r w:rsidRPr="00012EF8">
        <w:rPr>
          <w:rFonts w:ascii="Arial" w:hAnsi="Arial"/>
          <w:sz w:val="13"/>
          <w:szCs w:val="13"/>
          <w:u w:val="none"/>
        </w:rPr>
        <w:t>Davila</w:t>
      </w:r>
      <w:proofErr w:type="spellEnd"/>
      <w:r w:rsidRPr="00012EF8">
        <w:rPr>
          <w:rFonts w:ascii="Arial" w:hAnsi="Arial"/>
          <w:sz w:val="13"/>
          <w:szCs w:val="13"/>
          <w:u w:val="none"/>
        </w:rPr>
        <w:t xml:space="preserve">, Bucarest, Roumanie. </w:t>
      </w:r>
      <w:r w:rsidRPr="00012EF8">
        <w:rPr>
          <w:rFonts w:ascii="Arial" w:hAnsi="Arial"/>
          <w:sz w:val="13"/>
          <w:szCs w:val="13"/>
          <w:u w:val="none"/>
          <w:vertAlign w:val="superscript"/>
        </w:rPr>
        <w:t>8</w:t>
      </w:r>
      <w:r w:rsidRPr="00012EF8">
        <w:rPr>
          <w:rFonts w:ascii="Arial" w:hAnsi="Arial"/>
          <w:sz w:val="13"/>
          <w:szCs w:val="13"/>
          <w:u w:val="none"/>
        </w:rPr>
        <w:t xml:space="preserve"> Unité d’endoscopie et de chirurgie digestive, hôpital pour enfants Bambino </w:t>
      </w:r>
      <w:proofErr w:type="spellStart"/>
      <w:r w:rsidRPr="00012EF8">
        <w:rPr>
          <w:rFonts w:ascii="Arial" w:hAnsi="Arial"/>
          <w:sz w:val="13"/>
          <w:szCs w:val="13"/>
          <w:u w:val="none"/>
        </w:rPr>
        <w:t>Gesù</w:t>
      </w:r>
      <w:proofErr w:type="spellEnd"/>
      <w:r w:rsidRPr="00012EF8">
        <w:rPr>
          <w:rFonts w:ascii="Arial" w:hAnsi="Arial"/>
          <w:sz w:val="13"/>
          <w:szCs w:val="13"/>
          <w:u w:val="none"/>
        </w:rPr>
        <w:t xml:space="preserve">, IRCCS, Rome, Italie. </w:t>
      </w:r>
      <w:r w:rsidRPr="00012EF8">
        <w:rPr>
          <w:rFonts w:ascii="Arial" w:hAnsi="Arial"/>
          <w:sz w:val="13"/>
          <w:szCs w:val="13"/>
          <w:u w:val="none"/>
          <w:vertAlign w:val="superscript"/>
        </w:rPr>
        <w:t>9</w:t>
      </w:r>
      <w:r w:rsidRPr="00012EF8">
        <w:rPr>
          <w:rFonts w:ascii="Arial" w:hAnsi="Arial"/>
          <w:sz w:val="13"/>
          <w:szCs w:val="13"/>
          <w:u w:val="none"/>
        </w:rPr>
        <w:t xml:space="preserve"> Service douleur et médecine palliative, Centre de référence MAGEC, hôpital Necker-Enfants malades, université Paris Centre, Paris, France. </w:t>
      </w:r>
      <w:r w:rsidRPr="00012EF8">
        <w:rPr>
          <w:rFonts w:ascii="Arial" w:hAnsi="Arial"/>
          <w:sz w:val="13"/>
          <w:szCs w:val="13"/>
          <w:u w:val="none"/>
          <w:vertAlign w:val="superscript"/>
        </w:rPr>
        <w:t>10</w:t>
      </w:r>
      <w:r w:rsidRPr="00012EF8">
        <w:rPr>
          <w:rFonts w:ascii="Arial" w:hAnsi="Arial"/>
          <w:sz w:val="13"/>
          <w:szCs w:val="13"/>
          <w:u w:val="none"/>
        </w:rPr>
        <w:t xml:space="preserve"> Service de dermatologie, centre médical, faculté de médecine de l’université de Fribourg, </w:t>
      </w:r>
      <w:proofErr w:type="spellStart"/>
      <w:r w:rsidRPr="00012EF8">
        <w:rPr>
          <w:rFonts w:ascii="Arial" w:hAnsi="Arial"/>
          <w:sz w:val="13"/>
          <w:szCs w:val="13"/>
          <w:u w:val="none"/>
        </w:rPr>
        <w:t>Breisgau</w:t>
      </w:r>
      <w:proofErr w:type="spellEnd"/>
      <w:r w:rsidRPr="00012EF8">
        <w:rPr>
          <w:rFonts w:ascii="Arial" w:hAnsi="Arial"/>
          <w:sz w:val="13"/>
          <w:szCs w:val="13"/>
          <w:u w:val="none"/>
        </w:rPr>
        <w:t xml:space="preserve">, Allemagne. </w:t>
      </w:r>
      <w:r w:rsidRPr="00012EF8">
        <w:rPr>
          <w:rFonts w:ascii="Arial" w:hAnsi="Arial"/>
          <w:sz w:val="13"/>
          <w:szCs w:val="13"/>
          <w:u w:val="none"/>
          <w:vertAlign w:val="superscript"/>
        </w:rPr>
        <w:t>11</w:t>
      </w:r>
      <w:r w:rsidRPr="00012EF8">
        <w:rPr>
          <w:rFonts w:ascii="Arial" w:hAnsi="Arial"/>
          <w:sz w:val="13"/>
          <w:szCs w:val="13"/>
          <w:u w:val="none"/>
        </w:rPr>
        <w:t> Service de dermatologie, hôpital Necker-Enfants malades, 149 rue de Sèvres, 75015 Paris, France.</w:t>
      </w:r>
    </w:p>
    <w:p w14:paraId="48167B75" w14:textId="77777777" w:rsidR="0032307D" w:rsidRPr="00012EF8" w:rsidRDefault="0032307D" w:rsidP="00815B42">
      <w:pPr>
        <w:spacing w:before="180" w:after="0" w:line="197" w:lineRule="exact"/>
        <w:jc w:val="both"/>
        <w:rPr>
          <w:rFonts w:ascii="Arial" w:eastAsia="Times New Roman" w:hAnsi="Arial" w:cs="Arial"/>
          <w:color w:val="131413"/>
          <w:sz w:val="13"/>
          <w:szCs w:val="13"/>
          <w:u w:val="none"/>
        </w:rPr>
      </w:pPr>
      <w:r w:rsidRPr="00012EF8">
        <w:rPr>
          <w:rFonts w:ascii="Arial" w:hAnsi="Arial"/>
          <w:color w:val="131413"/>
          <w:sz w:val="13"/>
          <w:szCs w:val="13"/>
          <w:u w:val="none"/>
        </w:rPr>
        <w:t>Reçu le : 8 février 2020. Accepté le : 7 mai 2020.</w:t>
      </w:r>
    </w:p>
    <w:p w14:paraId="218B1B29" w14:textId="4A19B8C6" w:rsidR="0032307D" w:rsidRPr="00012EF8" w:rsidRDefault="0032307D" w:rsidP="00815B42">
      <w:pPr>
        <w:spacing w:after="0" w:line="197" w:lineRule="exact"/>
        <w:jc w:val="both"/>
        <w:rPr>
          <w:rFonts w:ascii="Arial" w:hAnsi="Arial"/>
          <w:color w:val="131413"/>
          <w:sz w:val="13"/>
          <w:szCs w:val="13"/>
          <w:u w:val="none"/>
        </w:rPr>
      </w:pPr>
      <w:r w:rsidRPr="00012EF8">
        <w:rPr>
          <w:rFonts w:ascii="Arial" w:hAnsi="Arial"/>
          <w:color w:val="131413"/>
          <w:sz w:val="13"/>
          <w:szCs w:val="13"/>
          <w:u w:val="none"/>
        </w:rPr>
        <w:t>Publié en ligne le : 6 juin 2020.</w:t>
      </w:r>
    </w:p>
    <w:p w14:paraId="17618D96" w14:textId="77777777" w:rsidR="0028650E" w:rsidRPr="004C184F" w:rsidRDefault="0028650E">
      <w:pPr>
        <w:rPr>
          <w:rFonts w:ascii="Arial" w:hAnsi="Arial"/>
          <w:b/>
          <w:bCs/>
          <w:color w:val="131413"/>
          <w:sz w:val="13"/>
          <w:szCs w:val="13"/>
          <w:u w:val="none"/>
        </w:rPr>
      </w:pPr>
      <w:bookmarkStart w:id="8" w:name="bookmark7"/>
    </w:p>
    <w:p w14:paraId="7F88D8EA" w14:textId="77777777" w:rsidR="0028650E" w:rsidRPr="004C184F" w:rsidRDefault="0028650E">
      <w:pPr>
        <w:rPr>
          <w:rFonts w:ascii="Arial" w:hAnsi="Arial"/>
          <w:b/>
          <w:bCs/>
          <w:color w:val="131413"/>
          <w:sz w:val="13"/>
          <w:szCs w:val="13"/>
          <w:u w:val="none"/>
        </w:rPr>
      </w:pPr>
    </w:p>
    <w:p w14:paraId="3FF681CB" w14:textId="77777777" w:rsidR="0028650E" w:rsidRPr="004C184F" w:rsidRDefault="0028650E">
      <w:pPr>
        <w:rPr>
          <w:rFonts w:ascii="Arial" w:hAnsi="Arial"/>
          <w:b/>
          <w:bCs/>
          <w:color w:val="131413"/>
          <w:sz w:val="13"/>
          <w:szCs w:val="13"/>
          <w:u w:val="none"/>
        </w:rPr>
      </w:pPr>
    </w:p>
    <w:p w14:paraId="59C23318" w14:textId="77777777" w:rsidR="0028650E" w:rsidRDefault="0028650E">
      <w:pPr>
        <w:rPr>
          <w:rFonts w:ascii="Arial" w:hAnsi="Arial"/>
          <w:b/>
          <w:bCs/>
          <w:color w:val="131413"/>
          <w:sz w:val="13"/>
          <w:szCs w:val="13"/>
          <w:u w:val="none"/>
        </w:rPr>
      </w:pPr>
    </w:p>
    <w:p w14:paraId="626EF262" w14:textId="77777777" w:rsidR="004C184F" w:rsidRPr="004C184F" w:rsidRDefault="004C184F">
      <w:pPr>
        <w:rPr>
          <w:rFonts w:ascii="Arial" w:hAnsi="Arial"/>
          <w:b/>
          <w:bCs/>
          <w:color w:val="131413"/>
          <w:sz w:val="13"/>
          <w:szCs w:val="13"/>
          <w:u w:val="none"/>
        </w:rPr>
        <w:sectPr w:rsidR="004C184F" w:rsidRPr="004C184F" w:rsidSect="0028650E">
          <w:type w:val="continuous"/>
          <w:pgSz w:w="11909" w:h="15811" w:code="1"/>
          <w:pgMar w:top="720" w:right="1080" w:bottom="1440" w:left="1080" w:header="720" w:footer="720" w:gutter="0"/>
          <w:cols w:num="2" w:space="389"/>
          <w:docGrid w:linePitch="360"/>
        </w:sectPr>
      </w:pPr>
    </w:p>
    <w:p w14:paraId="52A4397C" w14:textId="0180AAC6" w:rsidR="00815B42" w:rsidRPr="004C184F" w:rsidRDefault="00815B42">
      <w:pPr>
        <w:rPr>
          <w:rFonts w:ascii="Arial" w:hAnsi="Arial"/>
          <w:b/>
          <w:bCs/>
          <w:color w:val="131413"/>
          <w:sz w:val="13"/>
          <w:szCs w:val="13"/>
          <w:u w:val="none"/>
        </w:rPr>
      </w:pPr>
    </w:p>
    <w:p w14:paraId="709DBDB2" w14:textId="77777777" w:rsidR="0032307D" w:rsidRPr="00012EF8" w:rsidRDefault="0032307D" w:rsidP="00815B42">
      <w:pPr>
        <w:keepNext/>
        <w:keepLines/>
        <w:spacing w:before="180" w:after="0" w:line="180" w:lineRule="exact"/>
        <w:jc w:val="both"/>
        <w:outlineLvl w:val="0"/>
        <w:rPr>
          <w:rFonts w:ascii="Arial" w:eastAsia="Times New Roman" w:hAnsi="Arial" w:cs="Arial"/>
          <w:sz w:val="13"/>
          <w:szCs w:val="13"/>
          <w:u w:val="none"/>
          <w:lang w:val="en-US"/>
        </w:rPr>
      </w:pPr>
      <w:proofErr w:type="spellStart"/>
      <w:r w:rsidRPr="00012EF8">
        <w:rPr>
          <w:rFonts w:ascii="Arial" w:hAnsi="Arial"/>
          <w:b/>
          <w:bCs/>
          <w:color w:val="131413"/>
          <w:sz w:val="13"/>
          <w:szCs w:val="13"/>
          <w:u w:val="none"/>
          <w:lang w:val="en-US"/>
        </w:rPr>
        <w:lastRenderedPageBreak/>
        <w:t>Bibliographie</w:t>
      </w:r>
      <w:bookmarkEnd w:id="8"/>
      <w:proofErr w:type="spellEnd"/>
    </w:p>
    <w:p w14:paraId="6E8352A4" w14:textId="77777777" w:rsidR="0032307D" w:rsidRPr="00012EF8" w:rsidRDefault="0032307D" w:rsidP="00815B42">
      <w:pPr>
        <w:spacing w:after="0" w:line="180"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1.</w:t>
      </w:r>
      <w:r w:rsidRPr="00012EF8">
        <w:rPr>
          <w:rFonts w:ascii="Arial" w:hAnsi="Arial"/>
          <w:color w:val="131413"/>
          <w:sz w:val="13"/>
          <w:szCs w:val="13"/>
          <w:u w:val="none"/>
          <w:lang w:val="en-US"/>
        </w:rPr>
        <w:tab/>
        <w:t xml:space="preserve">Fine JD, Johnson LB, Weiner M, </w:t>
      </w:r>
      <w:proofErr w:type="spellStart"/>
      <w:r w:rsidRPr="00012EF8">
        <w:rPr>
          <w:rFonts w:ascii="Arial" w:hAnsi="Arial"/>
          <w:color w:val="131413"/>
          <w:sz w:val="13"/>
          <w:szCs w:val="13"/>
          <w:u w:val="none"/>
          <w:lang w:val="en-US"/>
        </w:rPr>
        <w:t>Suchindran</w:t>
      </w:r>
      <w:proofErr w:type="spellEnd"/>
      <w:r w:rsidRPr="00012EF8">
        <w:rPr>
          <w:rFonts w:ascii="Arial" w:hAnsi="Arial"/>
          <w:color w:val="131413"/>
          <w:sz w:val="13"/>
          <w:szCs w:val="13"/>
          <w:u w:val="none"/>
          <w:lang w:val="en-US"/>
        </w:rPr>
        <w:t xml:space="preserve"> C. Cause-specific risks of childhood death in inherited epidermolysis bullosa. J </w:t>
      </w:r>
      <w:proofErr w:type="spellStart"/>
      <w:r w:rsidRPr="00012EF8">
        <w:rPr>
          <w:rFonts w:ascii="Arial" w:hAnsi="Arial"/>
          <w:color w:val="131413"/>
          <w:sz w:val="13"/>
          <w:szCs w:val="13"/>
          <w:u w:val="none"/>
          <w:lang w:val="en-US"/>
        </w:rPr>
        <w:t>Pediatr</w:t>
      </w:r>
      <w:proofErr w:type="spellEnd"/>
      <w:r w:rsidRPr="00012EF8">
        <w:rPr>
          <w:rFonts w:ascii="Arial" w:hAnsi="Arial"/>
          <w:color w:val="131413"/>
          <w:sz w:val="13"/>
          <w:szCs w:val="13"/>
          <w:u w:val="none"/>
          <w:lang w:val="en-US"/>
        </w:rPr>
        <w:t>. 2008;152: 276-80.</w:t>
      </w:r>
    </w:p>
    <w:p w14:paraId="3F065CE2" w14:textId="77777777" w:rsidR="0032307D" w:rsidRPr="00012EF8" w:rsidRDefault="0032307D" w:rsidP="00815B42">
      <w:pPr>
        <w:spacing w:after="0" w:line="180"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2.</w:t>
      </w:r>
      <w:r w:rsidRPr="00012EF8">
        <w:rPr>
          <w:rFonts w:ascii="Arial" w:hAnsi="Arial"/>
          <w:color w:val="131413"/>
          <w:sz w:val="13"/>
          <w:szCs w:val="13"/>
          <w:u w:val="none"/>
          <w:lang w:val="en-US"/>
        </w:rPr>
        <w:tab/>
        <w:t xml:space="preserve">Kho YC, Rhodes LM, Robertson SJ, </w:t>
      </w:r>
      <w:r w:rsidRPr="00012EF8">
        <w:rPr>
          <w:rFonts w:ascii="Arial" w:hAnsi="Arial"/>
          <w:color w:val="131413"/>
          <w:sz w:val="13"/>
          <w:szCs w:val="13"/>
          <w:u w:val="none"/>
          <w:lang w:val="en-US" w:eastAsia="fr-FR"/>
        </w:rPr>
        <w:t xml:space="preserve">et al. </w:t>
      </w:r>
      <w:r w:rsidRPr="00012EF8">
        <w:rPr>
          <w:rFonts w:ascii="Arial" w:hAnsi="Arial"/>
          <w:color w:val="131413"/>
          <w:sz w:val="13"/>
          <w:szCs w:val="13"/>
          <w:u w:val="none"/>
          <w:lang w:val="en-US"/>
        </w:rPr>
        <w:t xml:space="preserve">Epidemiology of epidermolysis bullosa in the antipodes: the Australasian Epidermolysis Bullosa registry with a focus on </w:t>
      </w:r>
      <w:proofErr w:type="spellStart"/>
      <w:r w:rsidRPr="00012EF8">
        <w:rPr>
          <w:rFonts w:ascii="Arial" w:hAnsi="Arial"/>
          <w:color w:val="131413"/>
          <w:sz w:val="13"/>
          <w:szCs w:val="13"/>
          <w:u w:val="none"/>
          <w:lang w:val="en-US"/>
        </w:rPr>
        <w:t>Herlitz</w:t>
      </w:r>
      <w:proofErr w:type="spellEnd"/>
      <w:r w:rsidRPr="00012EF8">
        <w:rPr>
          <w:rFonts w:ascii="Arial" w:hAnsi="Arial"/>
          <w:color w:val="131413"/>
          <w:sz w:val="13"/>
          <w:szCs w:val="13"/>
          <w:u w:val="none"/>
          <w:lang w:val="en-US"/>
        </w:rPr>
        <w:t xml:space="preserve"> junctional epidermolysis bullosa. Arch Dermatol. 2010;146: 635-40.</w:t>
      </w:r>
    </w:p>
    <w:p w14:paraId="722614F4" w14:textId="77777777" w:rsidR="0032307D" w:rsidRPr="00012EF8" w:rsidRDefault="0032307D" w:rsidP="00815B42">
      <w:pPr>
        <w:spacing w:after="0" w:line="180"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3.</w:t>
      </w:r>
      <w:r w:rsidRPr="00012EF8">
        <w:rPr>
          <w:rFonts w:ascii="Arial" w:hAnsi="Arial"/>
          <w:color w:val="131413"/>
          <w:sz w:val="13"/>
          <w:szCs w:val="13"/>
          <w:u w:val="none"/>
          <w:lang w:val="en-US"/>
        </w:rPr>
        <w:tab/>
        <w:t xml:space="preserve">Yuen WY, </w:t>
      </w:r>
      <w:proofErr w:type="spellStart"/>
      <w:r w:rsidRPr="00012EF8">
        <w:rPr>
          <w:rFonts w:ascii="Arial" w:hAnsi="Arial"/>
          <w:color w:val="131413"/>
          <w:sz w:val="13"/>
          <w:szCs w:val="13"/>
          <w:u w:val="none"/>
          <w:lang w:val="en-US"/>
        </w:rPr>
        <w:t>Duipmans</w:t>
      </w:r>
      <w:proofErr w:type="spellEnd"/>
      <w:r w:rsidRPr="00012EF8">
        <w:rPr>
          <w:rFonts w:ascii="Arial" w:hAnsi="Arial"/>
          <w:color w:val="131413"/>
          <w:sz w:val="13"/>
          <w:szCs w:val="13"/>
          <w:u w:val="none"/>
          <w:lang w:val="en-US"/>
        </w:rPr>
        <w:t xml:space="preserve"> JC, </w:t>
      </w:r>
      <w:proofErr w:type="spellStart"/>
      <w:r w:rsidRPr="00012EF8">
        <w:rPr>
          <w:rFonts w:ascii="Arial" w:hAnsi="Arial"/>
          <w:color w:val="131413"/>
          <w:sz w:val="13"/>
          <w:szCs w:val="13"/>
          <w:u w:val="none"/>
          <w:lang w:val="en-US"/>
        </w:rPr>
        <w:t>Molenbuur</w:t>
      </w:r>
      <w:proofErr w:type="spellEnd"/>
      <w:r w:rsidRPr="00012EF8">
        <w:rPr>
          <w:rFonts w:ascii="Arial" w:hAnsi="Arial"/>
          <w:color w:val="131413"/>
          <w:sz w:val="13"/>
          <w:szCs w:val="13"/>
          <w:u w:val="none"/>
          <w:lang w:val="en-US"/>
        </w:rPr>
        <w:t xml:space="preserve"> B, </w:t>
      </w:r>
      <w:r w:rsidRPr="00012EF8">
        <w:rPr>
          <w:rFonts w:ascii="Arial" w:hAnsi="Arial"/>
          <w:color w:val="131413"/>
          <w:sz w:val="13"/>
          <w:szCs w:val="13"/>
          <w:u w:val="none"/>
          <w:lang w:val="en-US" w:eastAsia="fr-FR"/>
        </w:rPr>
        <w:t xml:space="preserve">et al. </w:t>
      </w:r>
      <w:r w:rsidRPr="00012EF8">
        <w:rPr>
          <w:rFonts w:ascii="Arial" w:hAnsi="Arial"/>
          <w:color w:val="131413"/>
          <w:sz w:val="13"/>
          <w:szCs w:val="13"/>
          <w:u w:val="none"/>
          <w:lang w:val="en-US"/>
        </w:rPr>
        <w:t xml:space="preserve">Long-term follow-up of patients with </w:t>
      </w:r>
      <w:proofErr w:type="spellStart"/>
      <w:r w:rsidRPr="00012EF8">
        <w:rPr>
          <w:rFonts w:ascii="Arial" w:hAnsi="Arial"/>
          <w:color w:val="131413"/>
          <w:sz w:val="13"/>
          <w:szCs w:val="13"/>
          <w:u w:val="none"/>
          <w:lang w:val="en-US"/>
        </w:rPr>
        <w:t>Herlitz</w:t>
      </w:r>
      <w:proofErr w:type="spellEnd"/>
      <w:r w:rsidRPr="00012EF8">
        <w:rPr>
          <w:rFonts w:ascii="Arial" w:hAnsi="Arial"/>
          <w:color w:val="131413"/>
          <w:sz w:val="13"/>
          <w:szCs w:val="13"/>
          <w:u w:val="none"/>
          <w:lang w:val="en-US"/>
        </w:rPr>
        <w:t>-type junctional epidermolysis bullosa. Br J Dermatol. 2012;167: 374-82.</w:t>
      </w:r>
    </w:p>
    <w:p w14:paraId="39FEC017" w14:textId="77777777" w:rsidR="0032307D" w:rsidRPr="00012EF8" w:rsidRDefault="0032307D" w:rsidP="00815B42">
      <w:pPr>
        <w:spacing w:after="0" w:line="180"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4.</w:t>
      </w:r>
      <w:r w:rsidRPr="00012EF8">
        <w:rPr>
          <w:rFonts w:ascii="Arial" w:hAnsi="Arial"/>
          <w:color w:val="131413"/>
          <w:sz w:val="13"/>
          <w:szCs w:val="13"/>
          <w:u w:val="none"/>
          <w:lang w:val="en-US"/>
        </w:rPr>
        <w:tab/>
        <w:t xml:space="preserve">Fine JD, Johnson LB, Weiner M, </w:t>
      </w:r>
      <w:proofErr w:type="spellStart"/>
      <w:r w:rsidRPr="00012EF8">
        <w:rPr>
          <w:rFonts w:ascii="Arial" w:hAnsi="Arial"/>
          <w:color w:val="131413"/>
          <w:sz w:val="13"/>
          <w:szCs w:val="13"/>
          <w:u w:val="none"/>
          <w:lang w:val="en-US"/>
        </w:rPr>
        <w:t>Suchindran</w:t>
      </w:r>
      <w:proofErr w:type="spellEnd"/>
      <w:r w:rsidRPr="00012EF8">
        <w:rPr>
          <w:rFonts w:ascii="Arial" w:hAnsi="Arial"/>
          <w:color w:val="131413"/>
          <w:sz w:val="13"/>
          <w:szCs w:val="13"/>
          <w:u w:val="none"/>
          <w:lang w:val="en-US"/>
        </w:rPr>
        <w:t xml:space="preserve"> C. Gastrointestinal complications of inherited epidermolysis bullosa: cumulative experience of the National Epidermolysis Bullosa Registry. J </w:t>
      </w:r>
      <w:proofErr w:type="spellStart"/>
      <w:r w:rsidRPr="00012EF8">
        <w:rPr>
          <w:rFonts w:ascii="Arial" w:hAnsi="Arial"/>
          <w:color w:val="131413"/>
          <w:sz w:val="13"/>
          <w:szCs w:val="13"/>
          <w:u w:val="none"/>
          <w:lang w:val="en-US"/>
        </w:rPr>
        <w:t>Pediatr</w:t>
      </w:r>
      <w:proofErr w:type="spellEnd"/>
      <w:r w:rsidRPr="00012EF8">
        <w:rPr>
          <w:rFonts w:ascii="Arial" w:hAnsi="Arial"/>
          <w:color w:val="131413"/>
          <w:sz w:val="13"/>
          <w:szCs w:val="13"/>
          <w:u w:val="none"/>
          <w:lang w:val="en-US"/>
        </w:rPr>
        <w:t xml:space="preserve"> </w:t>
      </w:r>
      <w:proofErr w:type="spellStart"/>
      <w:r w:rsidRPr="00012EF8">
        <w:rPr>
          <w:rFonts w:ascii="Arial" w:hAnsi="Arial"/>
          <w:color w:val="131413"/>
          <w:sz w:val="13"/>
          <w:szCs w:val="13"/>
          <w:u w:val="none"/>
          <w:lang w:val="en-US"/>
        </w:rPr>
        <w:t>Gastrolenterol</w:t>
      </w:r>
      <w:proofErr w:type="spellEnd"/>
      <w:r w:rsidRPr="00012EF8">
        <w:rPr>
          <w:rFonts w:ascii="Arial" w:hAnsi="Arial"/>
          <w:color w:val="131413"/>
          <w:sz w:val="13"/>
          <w:szCs w:val="13"/>
          <w:u w:val="none"/>
          <w:lang w:val="en-US"/>
        </w:rPr>
        <w:t xml:space="preserve"> </w:t>
      </w:r>
      <w:proofErr w:type="spellStart"/>
      <w:r w:rsidRPr="00012EF8">
        <w:rPr>
          <w:rFonts w:ascii="Arial" w:hAnsi="Arial"/>
          <w:color w:val="131413"/>
          <w:sz w:val="13"/>
          <w:szCs w:val="13"/>
          <w:u w:val="none"/>
          <w:lang w:val="en-US"/>
        </w:rPr>
        <w:t>Nutr</w:t>
      </w:r>
      <w:proofErr w:type="spellEnd"/>
      <w:r w:rsidRPr="00012EF8">
        <w:rPr>
          <w:rFonts w:ascii="Arial" w:hAnsi="Arial"/>
          <w:color w:val="131413"/>
          <w:sz w:val="13"/>
          <w:szCs w:val="13"/>
          <w:u w:val="none"/>
          <w:lang w:val="en-US"/>
        </w:rPr>
        <w:t xml:space="preserve">. </w:t>
      </w:r>
      <w:proofErr w:type="gramStart"/>
      <w:r w:rsidRPr="00012EF8">
        <w:rPr>
          <w:rFonts w:ascii="Arial" w:hAnsi="Arial"/>
          <w:color w:val="131413"/>
          <w:sz w:val="13"/>
          <w:szCs w:val="13"/>
          <w:u w:val="none"/>
          <w:lang w:val="en-US"/>
        </w:rPr>
        <w:t>2008;46:147</w:t>
      </w:r>
      <w:proofErr w:type="gramEnd"/>
      <w:r w:rsidRPr="00012EF8">
        <w:rPr>
          <w:rFonts w:ascii="Arial" w:hAnsi="Arial"/>
          <w:color w:val="131413"/>
          <w:sz w:val="13"/>
          <w:szCs w:val="13"/>
          <w:u w:val="none"/>
          <w:lang w:val="en-US"/>
        </w:rPr>
        <w:t>-58.</w:t>
      </w:r>
    </w:p>
    <w:p w14:paraId="7D1BF81C" w14:textId="77777777" w:rsidR="0032307D" w:rsidRPr="00012EF8" w:rsidRDefault="0032307D" w:rsidP="00815B42">
      <w:pPr>
        <w:spacing w:after="0" w:line="180"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eastAsia="fr-FR"/>
        </w:rPr>
        <w:t>5.</w:t>
      </w:r>
      <w:r w:rsidRPr="00012EF8">
        <w:rPr>
          <w:rFonts w:ascii="Arial" w:hAnsi="Arial"/>
          <w:color w:val="131413"/>
          <w:sz w:val="13"/>
          <w:szCs w:val="13"/>
          <w:u w:val="none"/>
          <w:lang w:val="en-US" w:eastAsia="fr-FR"/>
        </w:rPr>
        <w:tab/>
        <w:t xml:space="preserve">El </w:t>
      </w:r>
      <w:proofErr w:type="spellStart"/>
      <w:r w:rsidRPr="00012EF8">
        <w:rPr>
          <w:rFonts w:ascii="Arial" w:hAnsi="Arial"/>
          <w:color w:val="131413"/>
          <w:sz w:val="13"/>
          <w:szCs w:val="13"/>
          <w:u w:val="none"/>
          <w:lang w:val="en-US"/>
        </w:rPr>
        <w:t>Hachem</w:t>
      </w:r>
      <w:proofErr w:type="spellEnd"/>
      <w:r w:rsidRPr="00012EF8">
        <w:rPr>
          <w:rFonts w:ascii="Arial" w:hAnsi="Arial"/>
          <w:color w:val="131413"/>
          <w:sz w:val="13"/>
          <w:szCs w:val="13"/>
          <w:u w:val="none"/>
          <w:lang w:val="en-US"/>
        </w:rPr>
        <w:t xml:space="preserve"> </w:t>
      </w:r>
      <w:r w:rsidRPr="00012EF8">
        <w:rPr>
          <w:rFonts w:ascii="Arial" w:hAnsi="Arial"/>
          <w:color w:val="131413"/>
          <w:sz w:val="13"/>
          <w:szCs w:val="13"/>
          <w:u w:val="none"/>
          <w:lang w:val="en-US" w:eastAsia="fr-FR"/>
        </w:rPr>
        <w:t xml:space="preserve">M, </w:t>
      </w:r>
      <w:proofErr w:type="spellStart"/>
      <w:r w:rsidRPr="00012EF8">
        <w:rPr>
          <w:rFonts w:ascii="Arial" w:hAnsi="Arial"/>
          <w:color w:val="131413"/>
          <w:sz w:val="13"/>
          <w:szCs w:val="13"/>
          <w:u w:val="none"/>
          <w:lang w:val="en-US"/>
        </w:rPr>
        <w:t>Zambruno</w:t>
      </w:r>
      <w:proofErr w:type="spellEnd"/>
      <w:r w:rsidRPr="00012EF8">
        <w:rPr>
          <w:rFonts w:ascii="Arial" w:hAnsi="Arial"/>
          <w:color w:val="131413"/>
          <w:sz w:val="13"/>
          <w:szCs w:val="13"/>
          <w:u w:val="none"/>
          <w:lang w:val="en-US"/>
        </w:rPr>
        <w:t xml:space="preserve"> </w:t>
      </w:r>
      <w:r w:rsidRPr="00012EF8">
        <w:rPr>
          <w:rFonts w:ascii="Arial" w:hAnsi="Arial"/>
          <w:color w:val="131413"/>
          <w:sz w:val="13"/>
          <w:szCs w:val="13"/>
          <w:u w:val="none"/>
          <w:lang w:val="en-US" w:eastAsia="fr-FR"/>
        </w:rPr>
        <w:t xml:space="preserve">G, </w:t>
      </w:r>
      <w:r w:rsidRPr="00012EF8">
        <w:rPr>
          <w:rFonts w:ascii="Arial" w:hAnsi="Arial"/>
          <w:color w:val="131413"/>
          <w:sz w:val="13"/>
          <w:szCs w:val="13"/>
          <w:u w:val="none"/>
          <w:lang w:val="en-US"/>
        </w:rPr>
        <w:t>Bourdon-</w:t>
      </w:r>
      <w:proofErr w:type="spellStart"/>
      <w:r w:rsidRPr="00012EF8">
        <w:rPr>
          <w:rFonts w:ascii="Arial" w:hAnsi="Arial"/>
          <w:color w:val="131413"/>
          <w:sz w:val="13"/>
          <w:szCs w:val="13"/>
          <w:u w:val="none"/>
          <w:lang w:val="en-US"/>
        </w:rPr>
        <w:t>Lanoy</w:t>
      </w:r>
      <w:proofErr w:type="spellEnd"/>
      <w:r w:rsidRPr="00012EF8">
        <w:rPr>
          <w:rFonts w:ascii="Arial" w:hAnsi="Arial"/>
          <w:color w:val="131413"/>
          <w:sz w:val="13"/>
          <w:szCs w:val="13"/>
          <w:u w:val="none"/>
          <w:lang w:val="en-US"/>
        </w:rPr>
        <w:t xml:space="preserve"> E, </w:t>
      </w:r>
      <w:r w:rsidRPr="00012EF8">
        <w:rPr>
          <w:rFonts w:ascii="Arial" w:hAnsi="Arial"/>
          <w:color w:val="131413"/>
          <w:sz w:val="13"/>
          <w:szCs w:val="13"/>
          <w:u w:val="none"/>
          <w:lang w:val="en-US" w:eastAsia="fr-FR"/>
        </w:rPr>
        <w:t xml:space="preserve">et al. </w:t>
      </w:r>
      <w:proofErr w:type="spellStart"/>
      <w:r w:rsidRPr="00012EF8">
        <w:rPr>
          <w:rFonts w:ascii="Arial" w:hAnsi="Arial"/>
          <w:color w:val="131413"/>
          <w:sz w:val="13"/>
          <w:szCs w:val="13"/>
          <w:u w:val="none"/>
          <w:lang w:val="en-US"/>
        </w:rPr>
        <w:t>Multicentre</w:t>
      </w:r>
      <w:proofErr w:type="spellEnd"/>
      <w:r w:rsidRPr="00012EF8">
        <w:rPr>
          <w:rFonts w:ascii="Arial" w:hAnsi="Arial"/>
          <w:color w:val="131413"/>
          <w:sz w:val="13"/>
          <w:szCs w:val="13"/>
          <w:u w:val="none"/>
          <w:lang w:val="en-US"/>
        </w:rPr>
        <w:t xml:space="preserve"> consensus recommendations for skin care in inherited epidermolysis bullosa. </w:t>
      </w:r>
      <w:proofErr w:type="spellStart"/>
      <w:r w:rsidRPr="00012EF8">
        <w:rPr>
          <w:rFonts w:ascii="Arial" w:hAnsi="Arial"/>
          <w:color w:val="131413"/>
          <w:sz w:val="13"/>
          <w:szCs w:val="13"/>
          <w:u w:val="none"/>
          <w:lang w:val="en-US"/>
        </w:rPr>
        <w:t>Orphanet</w:t>
      </w:r>
      <w:proofErr w:type="spellEnd"/>
      <w:r w:rsidRPr="00012EF8">
        <w:rPr>
          <w:rFonts w:ascii="Arial" w:hAnsi="Arial"/>
          <w:color w:val="131413"/>
          <w:sz w:val="13"/>
          <w:szCs w:val="13"/>
          <w:u w:val="none"/>
          <w:lang w:val="en-US"/>
        </w:rPr>
        <w:t xml:space="preserve"> J Rare </w:t>
      </w:r>
      <w:r w:rsidRPr="00012EF8">
        <w:rPr>
          <w:rFonts w:ascii="Arial" w:hAnsi="Arial"/>
          <w:color w:val="131413"/>
          <w:sz w:val="13"/>
          <w:szCs w:val="13"/>
          <w:u w:val="none"/>
          <w:lang w:val="en-US" w:eastAsia="fr-FR"/>
        </w:rPr>
        <w:t xml:space="preserve">Dis. </w:t>
      </w:r>
      <w:proofErr w:type="gramStart"/>
      <w:r w:rsidRPr="00012EF8">
        <w:rPr>
          <w:rFonts w:ascii="Arial" w:hAnsi="Arial"/>
          <w:color w:val="131413"/>
          <w:sz w:val="13"/>
          <w:szCs w:val="13"/>
          <w:u w:val="none"/>
          <w:lang w:val="en-US"/>
        </w:rPr>
        <w:t>2014;20:76</w:t>
      </w:r>
      <w:proofErr w:type="gramEnd"/>
      <w:r w:rsidRPr="00012EF8">
        <w:rPr>
          <w:rFonts w:ascii="Arial" w:hAnsi="Arial"/>
          <w:color w:val="131413"/>
          <w:sz w:val="13"/>
          <w:szCs w:val="13"/>
          <w:u w:val="none"/>
          <w:lang w:val="en-US"/>
        </w:rPr>
        <w:t>.</w:t>
      </w:r>
    </w:p>
    <w:p w14:paraId="350A4E7F" w14:textId="77777777" w:rsidR="0032307D" w:rsidRPr="00012EF8" w:rsidRDefault="0032307D" w:rsidP="00815B42">
      <w:pPr>
        <w:spacing w:after="0" w:line="180"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6.</w:t>
      </w:r>
      <w:r w:rsidRPr="00012EF8">
        <w:rPr>
          <w:rFonts w:ascii="Arial" w:hAnsi="Arial"/>
          <w:color w:val="131413"/>
          <w:sz w:val="13"/>
          <w:szCs w:val="13"/>
          <w:u w:val="none"/>
          <w:lang w:val="en-US"/>
        </w:rPr>
        <w:tab/>
        <w:t xml:space="preserve">Fine JD, Johnson LB, Weiner M, </w:t>
      </w:r>
      <w:proofErr w:type="spellStart"/>
      <w:r w:rsidRPr="00012EF8">
        <w:rPr>
          <w:rFonts w:ascii="Arial" w:hAnsi="Arial"/>
          <w:color w:val="131413"/>
          <w:sz w:val="13"/>
          <w:szCs w:val="13"/>
          <w:u w:val="none"/>
          <w:lang w:val="en-US"/>
        </w:rPr>
        <w:t>Suchindran</w:t>
      </w:r>
      <w:proofErr w:type="spellEnd"/>
      <w:r w:rsidRPr="00012EF8">
        <w:rPr>
          <w:rFonts w:ascii="Arial" w:hAnsi="Arial"/>
          <w:color w:val="131413"/>
          <w:sz w:val="13"/>
          <w:szCs w:val="13"/>
          <w:u w:val="none"/>
          <w:lang w:val="en-US"/>
        </w:rPr>
        <w:t xml:space="preserve"> C. </w:t>
      </w:r>
      <w:proofErr w:type="spellStart"/>
      <w:r w:rsidRPr="00012EF8">
        <w:rPr>
          <w:rFonts w:ascii="Arial" w:hAnsi="Arial"/>
          <w:color w:val="131413"/>
          <w:sz w:val="13"/>
          <w:szCs w:val="13"/>
          <w:u w:val="none"/>
          <w:lang w:val="en-US"/>
        </w:rPr>
        <w:t>Tracheolaryngeal</w:t>
      </w:r>
      <w:proofErr w:type="spellEnd"/>
      <w:r w:rsidRPr="00012EF8">
        <w:rPr>
          <w:rFonts w:ascii="Arial" w:hAnsi="Arial"/>
          <w:color w:val="131413"/>
          <w:sz w:val="13"/>
          <w:szCs w:val="13"/>
          <w:u w:val="none"/>
          <w:lang w:val="en-US"/>
        </w:rPr>
        <w:t xml:space="preserve"> complications of inherited epidermolysis bullosa: cumulative experience of the national epidermolysis bullosa registry. Laryngoscope. </w:t>
      </w:r>
      <w:proofErr w:type="gramStart"/>
      <w:r w:rsidRPr="00012EF8">
        <w:rPr>
          <w:rFonts w:ascii="Arial" w:hAnsi="Arial"/>
          <w:color w:val="131413"/>
          <w:sz w:val="13"/>
          <w:szCs w:val="13"/>
          <w:u w:val="none"/>
          <w:lang w:val="en-US"/>
        </w:rPr>
        <w:t>2007;117:1652</w:t>
      </w:r>
      <w:proofErr w:type="gramEnd"/>
      <w:r w:rsidRPr="00012EF8">
        <w:rPr>
          <w:rFonts w:ascii="Arial" w:hAnsi="Arial"/>
          <w:color w:val="131413"/>
          <w:sz w:val="13"/>
          <w:szCs w:val="13"/>
          <w:u w:val="none"/>
          <w:lang w:val="en-US"/>
        </w:rPr>
        <w:t>-60.</w:t>
      </w:r>
    </w:p>
    <w:p w14:paraId="67722F95" w14:textId="77777777" w:rsidR="0032307D" w:rsidRPr="00012EF8" w:rsidRDefault="0032307D" w:rsidP="00815B42">
      <w:pPr>
        <w:spacing w:after="0" w:line="180"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7.</w:t>
      </w:r>
      <w:r w:rsidRPr="00012EF8">
        <w:rPr>
          <w:rFonts w:ascii="Arial" w:hAnsi="Arial"/>
          <w:color w:val="131413"/>
          <w:sz w:val="13"/>
          <w:szCs w:val="13"/>
          <w:u w:val="none"/>
          <w:lang w:val="en-US"/>
        </w:rPr>
        <w:tab/>
        <w:t xml:space="preserve">Anderson BT, Feinstein JA, Kramer RE, </w:t>
      </w:r>
      <w:r w:rsidRPr="00012EF8">
        <w:rPr>
          <w:rFonts w:ascii="Arial" w:hAnsi="Arial"/>
          <w:color w:val="131413"/>
          <w:sz w:val="13"/>
          <w:szCs w:val="13"/>
          <w:u w:val="none"/>
          <w:lang w:val="en-US" w:eastAsia="fr-FR"/>
        </w:rPr>
        <w:t xml:space="preserve">et al. </w:t>
      </w:r>
      <w:r w:rsidRPr="00012EF8">
        <w:rPr>
          <w:rFonts w:ascii="Arial" w:hAnsi="Arial"/>
          <w:color w:val="131413"/>
          <w:sz w:val="13"/>
          <w:szCs w:val="13"/>
          <w:u w:val="none"/>
          <w:lang w:val="en-US"/>
        </w:rPr>
        <w:t xml:space="preserve">Approach and safety of esophageal dilation for treatment of strictures in children with epidermolysis bullosa. J </w:t>
      </w:r>
      <w:proofErr w:type="spellStart"/>
      <w:r w:rsidRPr="00012EF8">
        <w:rPr>
          <w:rFonts w:ascii="Arial" w:hAnsi="Arial"/>
          <w:color w:val="131413"/>
          <w:sz w:val="13"/>
          <w:szCs w:val="13"/>
          <w:u w:val="none"/>
          <w:lang w:val="en-US"/>
        </w:rPr>
        <w:t>Pediatr</w:t>
      </w:r>
      <w:proofErr w:type="spellEnd"/>
      <w:r w:rsidRPr="00012EF8">
        <w:rPr>
          <w:rFonts w:ascii="Arial" w:hAnsi="Arial"/>
          <w:color w:val="131413"/>
          <w:sz w:val="13"/>
          <w:szCs w:val="13"/>
          <w:u w:val="none"/>
          <w:lang w:val="en-US"/>
        </w:rPr>
        <w:t xml:space="preserve"> Gastroenterol </w:t>
      </w:r>
      <w:proofErr w:type="spellStart"/>
      <w:r w:rsidRPr="00012EF8">
        <w:rPr>
          <w:rFonts w:ascii="Arial" w:hAnsi="Arial"/>
          <w:color w:val="131413"/>
          <w:sz w:val="13"/>
          <w:szCs w:val="13"/>
          <w:u w:val="none"/>
          <w:lang w:val="en-US"/>
        </w:rPr>
        <w:t>Nutr</w:t>
      </w:r>
      <w:proofErr w:type="spellEnd"/>
      <w:r w:rsidRPr="00012EF8">
        <w:rPr>
          <w:rFonts w:ascii="Arial" w:hAnsi="Arial"/>
          <w:color w:val="131413"/>
          <w:sz w:val="13"/>
          <w:szCs w:val="13"/>
          <w:u w:val="none"/>
          <w:lang w:val="en-US"/>
        </w:rPr>
        <w:t xml:space="preserve">. </w:t>
      </w:r>
      <w:proofErr w:type="gramStart"/>
      <w:r w:rsidRPr="00012EF8">
        <w:rPr>
          <w:rFonts w:ascii="Arial" w:hAnsi="Arial"/>
          <w:color w:val="131413"/>
          <w:sz w:val="13"/>
          <w:szCs w:val="13"/>
          <w:u w:val="none"/>
          <w:lang w:val="en-US"/>
        </w:rPr>
        <w:t>2018;67:701</w:t>
      </w:r>
      <w:proofErr w:type="gramEnd"/>
      <w:r w:rsidRPr="00012EF8">
        <w:rPr>
          <w:rFonts w:ascii="Arial" w:hAnsi="Arial"/>
          <w:color w:val="131413"/>
          <w:sz w:val="13"/>
          <w:szCs w:val="13"/>
          <w:u w:val="none"/>
          <w:lang w:val="en-US"/>
        </w:rPr>
        <w:t>-5.</w:t>
      </w:r>
    </w:p>
    <w:p w14:paraId="229851FB" w14:textId="77777777" w:rsidR="0032307D" w:rsidRPr="00012EF8" w:rsidRDefault="0032307D" w:rsidP="00815B42">
      <w:pPr>
        <w:spacing w:after="0" w:line="180"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8.</w:t>
      </w:r>
      <w:r w:rsidRPr="00012EF8">
        <w:rPr>
          <w:rFonts w:ascii="Arial" w:hAnsi="Arial"/>
          <w:color w:val="131413"/>
          <w:sz w:val="13"/>
          <w:szCs w:val="13"/>
          <w:u w:val="none"/>
          <w:lang w:val="en-US"/>
        </w:rPr>
        <w:tab/>
        <w:t xml:space="preserve">Ida JB, </w:t>
      </w:r>
      <w:proofErr w:type="spellStart"/>
      <w:r w:rsidRPr="00012EF8">
        <w:rPr>
          <w:rFonts w:ascii="Arial" w:hAnsi="Arial"/>
          <w:color w:val="131413"/>
          <w:sz w:val="13"/>
          <w:szCs w:val="13"/>
          <w:u w:val="none"/>
          <w:lang w:val="en-US"/>
        </w:rPr>
        <w:t>Livshitz</w:t>
      </w:r>
      <w:proofErr w:type="spellEnd"/>
      <w:r w:rsidRPr="00012EF8">
        <w:rPr>
          <w:rFonts w:ascii="Arial" w:hAnsi="Arial"/>
          <w:color w:val="131413"/>
          <w:sz w:val="13"/>
          <w:szCs w:val="13"/>
          <w:u w:val="none"/>
          <w:lang w:val="en-US"/>
        </w:rPr>
        <w:t xml:space="preserve"> I, </w:t>
      </w:r>
      <w:proofErr w:type="spellStart"/>
      <w:r w:rsidRPr="00012EF8">
        <w:rPr>
          <w:rFonts w:ascii="Arial" w:hAnsi="Arial"/>
          <w:color w:val="131413"/>
          <w:sz w:val="13"/>
          <w:szCs w:val="13"/>
          <w:u w:val="none"/>
          <w:lang w:val="en-US"/>
        </w:rPr>
        <w:t>Azizkhan</w:t>
      </w:r>
      <w:proofErr w:type="spellEnd"/>
      <w:r w:rsidRPr="00012EF8">
        <w:rPr>
          <w:rFonts w:ascii="Arial" w:hAnsi="Arial"/>
          <w:color w:val="131413"/>
          <w:sz w:val="13"/>
          <w:szCs w:val="13"/>
          <w:u w:val="none"/>
          <w:lang w:val="en-US"/>
        </w:rPr>
        <w:t xml:space="preserve"> RG, </w:t>
      </w:r>
      <w:r w:rsidRPr="00012EF8">
        <w:rPr>
          <w:rFonts w:ascii="Arial" w:hAnsi="Arial"/>
          <w:color w:val="131413"/>
          <w:sz w:val="13"/>
          <w:szCs w:val="13"/>
          <w:u w:val="none"/>
          <w:lang w:val="en-US" w:eastAsia="fr-FR"/>
        </w:rPr>
        <w:t xml:space="preserve">et al. </w:t>
      </w:r>
      <w:r w:rsidRPr="00012EF8">
        <w:rPr>
          <w:rFonts w:ascii="Arial" w:hAnsi="Arial"/>
          <w:color w:val="131413"/>
          <w:sz w:val="13"/>
          <w:szCs w:val="13"/>
          <w:u w:val="none"/>
          <w:lang w:val="en-US"/>
        </w:rPr>
        <w:t xml:space="preserve">Upper airway complications of junctional epidermolysis bullosa. J </w:t>
      </w:r>
      <w:proofErr w:type="spellStart"/>
      <w:r w:rsidRPr="00012EF8">
        <w:rPr>
          <w:rFonts w:ascii="Arial" w:hAnsi="Arial"/>
          <w:color w:val="131413"/>
          <w:sz w:val="13"/>
          <w:szCs w:val="13"/>
          <w:u w:val="none"/>
          <w:lang w:val="en-US"/>
        </w:rPr>
        <w:t>Pediatr</w:t>
      </w:r>
      <w:proofErr w:type="spellEnd"/>
      <w:r w:rsidRPr="00012EF8">
        <w:rPr>
          <w:rFonts w:ascii="Arial" w:hAnsi="Arial"/>
          <w:color w:val="131413"/>
          <w:sz w:val="13"/>
          <w:szCs w:val="13"/>
          <w:u w:val="none"/>
          <w:lang w:val="en-US"/>
        </w:rPr>
        <w:t xml:space="preserve">. </w:t>
      </w:r>
      <w:proofErr w:type="gramStart"/>
      <w:r w:rsidRPr="00012EF8">
        <w:rPr>
          <w:rFonts w:ascii="Arial" w:hAnsi="Arial"/>
          <w:color w:val="131413"/>
          <w:sz w:val="13"/>
          <w:szCs w:val="13"/>
          <w:u w:val="none"/>
          <w:lang w:val="en-US"/>
        </w:rPr>
        <w:t>2012;160:657</w:t>
      </w:r>
      <w:proofErr w:type="gramEnd"/>
      <w:r w:rsidRPr="00012EF8">
        <w:rPr>
          <w:rFonts w:ascii="Arial" w:hAnsi="Arial"/>
          <w:color w:val="131413"/>
          <w:sz w:val="13"/>
          <w:szCs w:val="13"/>
          <w:u w:val="none"/>
          <w:lang w:val="en-US"/>
        </w:rPr>
        <w:t>-61.</w:t>
      </w:r>
    </w:p>
    <w:p w14:paraId="488DBE69" w14:textId="77777777" w:rsidR="0032307D" w:rsidRPr="00012EF8" w:rsidRDefault="0032307D" w:rsidP="00815B42">
      <w:pPr>
        <w:spacing w:after="0" w:line="180" w:lineRule="exact"/>
        <w:ind w:left="360" w:hanging="360"/>
        <w:jc w:val="both"/>
        <w:rPr>
          <w:sz w:val="13"/>
          <w:szCs w:val="13"/>
          <w:lang w:val="en-US"/>
        </w:rPr>
      </w:pPr>
      <w:r w:rsidRPr="00012EF8">
        <w:rPr>
          <w:rFonts w:ascii="Arial" w:hAnsi="Arial"/>
          <w:color w:val="131413"/>
          <w:sz w:val="13"/>
          <w:szCs w:val="13"/>
          <w:u w:val="none"/>
          <w:lang w:val="en-US"/>
        </w:rPr>
        <w:t>9.</w:t>
      </w:r>
      <w:r w:rsidRPr="00012EF8">
        <w:rPr>
          <w:rFonts w:ascii="Arial" w:hAnsi="Arial"/>
          <w:color w:val="131413"/>
          <w:sz w:val="13"/>
          <w:szCs w:val="13"/>
          <w:u w:val="none"/>
          <w:lang w:val="en-US"/>
        </w:rPr>
        <w:tab/>
        <w:t xml:space="preserve">Bjornson CL, Johnson DW. Croup in children. CMAJ. </w:t>
      </w:r>
      <w:proofErr w:type="gramStart"/>
      <w:r w:rsidRPr="00012EF8">
        <w:rPr>
          <w:rFonts w:ascii="Arial" w:hAnsi="Arial"/>
          <w:color w:val="131413"/>
          <w:sz w:val="13"/>
          <w:szCs w:val="13"/>
          <w:u w:val="none"/>
          <w:lang w:val="en-US"/>
        </w:rPr>
        <w:t>2013;185:1317</w:t>
      </w:r>
      <w:proofErr w:type="gramEnd"/>
      <w:r w:rsidRPr="00012EF8">
        <w:rPr>
          <w:rFonts w:ascii="Arial" w:hAnsi="Arial"/>
          <w:color w:val="131413"/>
          <w:sz w:val="13"/>
          <w:szCs w:val="13"/>
          <w:u w:val="none"/>
          <w:lang w:val="en-US"/>
        </w:rPr>
        <w:t>-23.</w:t>
      </w:r>
    </w:p>
    <w:p w14:paraId="00CE8CC7"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1"/>
          <w:szCs w:val="11"/>
          <w:u w:val="none"/>
          <w:lang w:val="en-US"/>
        </w:rPr>
        <w:t>10.</w:t>
      </w:r>
      <w:r w:rsidRPr="00012EF8">
        <w:rPr>
          <w:rFonts w:ascii="Arial" w:hAnsi="Arial"/>
          <w:color w:val="131413"/>
          <w:sz w:val="11"/>
          <w:szCs w:val="11"/>
          <w:u w:val="none"/>
          <w:lang w:val="en-US"/>
        </w:rPr>
        <w:tab/>
        <w:t xml:space="preserve">Mason DG. Fifteen-minute consultation: pain relief for children made simple-a </w:t>
      </w:r>
      <w:r w:rsidRPr="00012EF8">
        <w:rPr>
          <w:rFonts w:ascii="Arial" w:hAnsi="Arial"/>
          <w:color w:val="131413"/>
          <w:sz w:val="13"/>
          <w:szCs w:val="13"/>
          <w:u w:val="none"/>
          <w:lang w:val="en-US"/>
        </w:rPr>
        <w:t xml:space="preserve">pragmatic approach to prescribing oral analgesia in the </w:t>
      </w:r>
      <w:proofErr w:type="spellStart"/>
      <w:r w:rsidRPr="00012EF8">
        <w:rPr>
          <w:rFonts w:ascii="Arial" w:hAnsi="Arial"/>
          <w:color w:val="131413"/>
          <w:sz w:val="13"/>
          <w:szCs w:val="13"/>
          <w:u w:val="none"/>
          <w:lang w:val="en-US"/>
        </w:rPr>
        <w:t>postcodeine</w:t>
      </w:r>
      <w:proofErr w:type="spellEnd"/>
      <w:r w:rsidRPr="00012EF8">
        <w:rPr>
          <w:rFonts w:ascii="Arial" w:hAnsi="Arial"/>
          <w:color w:val="131413"/>
          <w:sz w:val="13"/>
          <w:szCs w:val="13"/>
          <w:u w:val="none"/>
          <w:lang w:val="en-US"/>
        </w:rPr>
        <w:t xml:space="preserve"> era. Arch </w:t>
      </w:r>
      <w:r w:rsidRPr="00012EF8">
        <w:rPr>
          <w:rFonts w:ascii="Arial" w:hAnsi="Arial"/>
          <w:color w:val="131413"/>
          <w:sz w:val="13"/>
          <w:szCs w:val="13"/>
          <w:u w:val="none"/>
          <w:lang w:val="en-US" w:eastAsia="fr-FR"/>
        </w:rPr>
        <w:t xml:space="preserve">Dis </w:t>
      </w:r>
      <w:r w:rsidRPr="00012EF8">
        <w:rPr>
          <w:rFonts w:ascii="Arial" w:hAnsi="Arial"/>
          <w:color w:val="131413"/>
          <w:sz w:val="13"/>
          <w:szCs w:val="13"/>
          <w:u w:val="none"/>
          <w:lang w:val="en-US"/>
        </w:rPr>
        <w:t xml:space="preserve">Child Educ </w:t>
      </w:r>
      <w:proofErr w:type="spellStart"/>
      <w:r w:rsidRPr="00012EF8">
        <w:rPr>
          <w:rFonts w:ascii="Arial" w:hAnsi="Arial"/>
          <w:color w:val="131413"/>
          <w:sz w:val="13"/>
          <w:szCs w:val="13"/>
          <w:u w:val="none"/>
          <w:lang w:val="en-US"/>
        </w:rPr>
        <w:t>Pract</w:t>
      </w:r>
      <w:proofErr w:type="spellEnd"/>
      <w:r w:rsidRPr="00012EF8">
        <w:rPr>
          <w:rFonts w:ascii="Arial" w:hAnsi="Arial"/>
          <w:color w:val="131413"/>
          <w:sz w:val="13"/>
          <w:szCs w:val="13"/>
          <w:u w:val="none"/>
          <w:lang w:val="en-US"/>
        </w:rPr>
        <w:t xml:space="preserve"> Ed. </w:t>
      </w:r>
      <w:proofErr w:type="gramStart"/>
      <w:r w:rsidRPr="00012EF8">
        <w:rPr>
          <w:rFonts w:ascii="Arial" w:hAnsi="Arial"/>
          <w:color w:val="131413"/>
          <w:sz w:val="13"/>
          <w:szCs w:val="13"/>
          <w:u w:val="none"/>
          <w:lang w:val="en-US"/>
        </w:rPr>
        <w:t>2018;103:2</w:t>
      </w:r>
      <w:proofErr w:type="gramEnd"/>
      <w:r w:rsidRPr="00012EF8">
        <w:rPr>
          <w:rFonts w:ascii="Arial" w:hAnsi="Arial"/>
          <w:color w:val="131413"/>
          <w:sz w:val="13"/>
          <w:szCs w:val="13"/>
          <w:u w:val="none"/>
          <w:lang w:val="en-US"/>
        </w:rPr>
        <w:t>-6.</w:t>
      </w:r>
    </w:p>
    <w:p w14:paraId="0EFB5E7A"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rPr>
      </w:pPr>
      <w:r w:rsidRPr="00012EF8">
        <w:rPr>
          <w:rFonts w:ascii="Arial" w:hAnsi="Arial"/>
          <w:color w:val="131413"/>
          <w:sz w:val="13"/>
          <w:szCs w:val="13"/>
          <w:u w:val="none"/>
          <w:lang w:val="en-US"/>
        </w:rPr>
        <w:t>11.</w:t>
      </w:r>
      <w:r w:rsidRPr="00012EF8">
        <w:rPr>
          <w:rFonts w:ascii="Arial" w:hAnsi="Arial"/>
          <w:color w:val="131413"/>
          <w:sz w:val="13"/>
          <w:szCs w:val="13"/>
          <w:u w:val="none"/>
          <w:lang w:val="en-US"/>
        </w:rPr>
        <w:tab/>
        <w:t xml:space="preserve">Feinstein JA, </w:t>
      </w:r>
      <w:proofErr w:type="spellStart"/>
      <w:r w:rsidRPr="00012EF8">
        <w:rPr>
          <w:rFonts w:ascii="Arial" w:hAnsi="Arial"/>
          <w:color w:val="131413"/>
          <w:sz w:val="13"/>
          <w:szCs w:val="13"/>
          <w:u w:val="none"/>
          <w:lang w:val="en-US"/>
        </w:rPr>
        <w:t>Jambal</w:t>
      </w:r>
      <w:proofErr w:type="spellEnd"/>
      <w:r w:rsidRPr="00012EF8">
        <w:rPr>
          <w:rFonts w:ascii="Arial" w:hAnsi="Arial"/>
          <w:color w:val="131413"/>
          <w:sz w:val="13"/>
          <w:szCs w:val="13"/>
          <w:u w:val="none"/>
          <w:lang w:val="en-US"/>
        </w:rPr>
        <w:t xml:space="preserve"> P, Peoples K, </w:t>
      </w:r>
      <w:r w:rsidRPr="00012EF8">
        <w:rPr>
          <w:rFonts w:ascii="Arial" w:hAnsi="Arial"/>
          <w:color w:val="131413"/>
          <w:sz w:val="13"/>
          <w:szCs w:val="13"/>
          <w:u w:val="none"/>
          <w:lang w:val="en-US" w:eastAsia="fr-FR"/>
        </w:rPr>
        <w:t xml:space="preserve">et al. </w:t>
      </w:r>
      <w:r w:rsidRPr="00012EF8">
        <w:rPr>
          <w:rFonts w:ascii="Arial" w:hAnsi="Arial"/>
          <w:color w:val="131413"/>
          <w:sz w:val="13"/>
          <w:szCs w:val="13"/>
          <w:u w:val="none"/>
          <w:lang w:val="en-US"/>
        </w:rPr>
        <w:t xml:space="preserve">Assessment of the timing of milestone clinical events in patients with epidermolysis bullosa from North America. </w:t>
      </w:r>
      <w:r w:rsidRPr="004C184F">
        <w:rPr>
          <w:rFonts w:ascii="Arial" w:hAnsi="Arial"/>
          <w:color w:val="131413"/>
          <w:sz w:val="13"/>
          <w:szCs w:val="13"/>
          <w:u w:val="none"/>
        </w:rPr>
        <w:t xml:space="preserve">JAMA </w:t>
      </w:r>
      <w:proofErr w:type="spellStart"/>
      <w:r w:rsidRPr="004C184F">
        <w:rPr>
          <w:rFonts w:ascii="Arial" w:hAnsi="Arial"/>
          <w:color w:val="131413"/>
          <w:sz w:val="13"/>
          <w:szCs w:val="13"/>
          <w:u w:val="none"/>
        </w:rPr>
        <w:t>Dermatol</w:t>
      </w:r>
      <w:proofErr w:type="spellEnd"/>
      <w:r w:rsidRPr="004C184F">
        <w:rPr>
          <w:rFonts w:ascii="Arial" w:hAnsi="Arial"/>
          <w:color w:val="131413"/>
          <w:sz w:val="13"/>
          <w:szCs w:val="13"/>
          <w:u w:val="none"/>
        </w:rPr>
        <w:t xml:space="preserve">. </w:t>
      </w:r>
      <w:r w:rsidRPr="00012EF8">
        <w:rPr>
          <w:rFonts w:ascii="Arial" w:hAnsi="Arial"/>
          <w:color w:val="131413"/>
          <w:sz w:val="13"/>
          <w:szCs w:val="13"/>
          <w:u w:val="none"/>
        </w:rPr>
        <w:t>2018;155:196-203.</w:t>
      </w:r>
    </w:p>
    <w:p w14:paraId="5C6419EE"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eastAsia="fr-FR"/>
        </w:rPr>
        <w:t>12.</w:t>
      </w:r>
      <w:r w:rsidRPr="00012EF8">
        <w:rPr>
          <w:rFonts w:ascii="Arial" w:hAnsi="Arial"/>
          <w:color w:val="131413"/>
          <w:sz w:val="13"/>
          <w:szCs w:val="13"/>
          <w:u w:val="none"/>
          <w:lang w:eastAsia="fr-FR"/>
        </w:rPr>
        <w:tab/>
        <w:t xml:space="preserve">De </w:t>
      </w:r>
      <w:proofErr w:type="spellStart"/>
      <w:r w:rsidRPr="00012EF8">
        <w:rPr>
          <w:rFonts w:ascii="Arial" w:hAnsi="Arial"/>
          <w:color w:val="131413"/>
          <w:sz w:val="13"/>
          <w:szCs w:val="13"/>
          <w:u w:val="none"/>
        </w:rPr>
        <w:t>Angelis</w:t>
      </w:r>
      <w:proofErr w:type="spellEnd"/>
      <w:r w:rsidRPr="00012EF8">
        <w:rPr>
          <w:rFonts w:ascii="Arial" w:hAnsi="Arial"/>
          <w:color w:val="131413"/>
          <w:sz w:val="13"/>
          <w:szCs w:val="13"/>
          <w:u w:val="none"/>
        </w:rPr>
        <w:t xml:space="preserve"> </w:t>
      </w:r>
      <w:r w:rsidRPr="00012EF8">
        <w:rPr>
          <w:rFonts w:ascii="Arial" w:hAnsi="Arial"/>
          <w:color w:val="131413"/>
          <w:sz w:val="13"/>
          <w:szCs w:val="13"/>
          <w:u w:val="none"/>
          <w:lang w:eastAsia="fr-FR"/>
        </w:rPr>
        <w:t xml:space="preserve">P, </w:t>
      </w:r>
      <w:proofErr w:type="spellStart"/>
      <w:r w:rsidRPr="00012EF8">
        <w:rPr>
          <w:rFonts w:ascii="Arial" w:hAnsi="Arial"/>
          <w:color w:val="131413"/>
          <w:sz w:val="13"/>
          <w:szCs w:val="13"/>
          <w:u w:val="none"/>
        </w:rPr>
        <w:t>Caldaro</w:t>
      </w:r>
      <w:proofErr w:type="spellEnd"/>
      <w:r w:rsidRPr="00012EF8">
        <w:rPr>
          <w:rFonts w:ascii="Arial" w:hAnsi="Arial"/>
          <w:color w:val="131413"/>
          <w:sz w:val="13"/>
          <w:szCs w:val="13"/>
          <w:u w:val="none"/>
        </w:rPr>
        <w:t xml:space="preserve"> </w:t>
      </w:r>
      <w:r w:rsidRPr="00012EF8">
        <w:rPr>
          <w:rFonts w:ascii="Arial" w:hAnsi="Arial"/>
          <w:color w:val="131413"/>
          <w:sz w:val="13"/>
          <w:szCs w:val="13"/>
          <w:u w:val="none"/>
          <w:lang w:eastAsia="fr-FR"/>
        </w:rPr>
        <w:t xml:space="preserve">T, </w:t>
      </w:r>
      <w:proofErr w:type="spellStart"/>
      <w:r w:rsidRPr="00012EF8">
        <w:rPr>
          <w:rFonts w:ascii="Arial" w:hAnsi="Arial"/>
          <w:color w:val="131413"/>
          <w:sz w:val="13"/>
          <w:szCs w:val="13"/>
          <w:u w:val="none"/>
        </w:rPr>
        <w:t>Torroni</w:t>
      </w:r>
      <w:proofErr w:type="spellEnd"/>
      <w:r w:rsidRPr="00012EF8">
        <w:rPr>
          <w:rFonts w:ascii="Arial" w:hAnsi="Arial"/>
          <w:color w:val="131413"/>
          <w:sz w:val="13"/>
          <w:szCs w:val="13"/>
          <w:u w:val="none"/>
        </w:rPr>
        <w:t xml:space="preserve"> </w:t>
      </w:r>
      <w:r w:rsidRPr="00012EF8">
        <w:rPr>
          <w:rFonts w:ascii="Arial" w:hAnsi="Arial"/>
          <w:color w:val="131413"/>
          <w:sz w:val="13"/>
          <w:szCs w:val="13"/>
          <w:u w:val="none"/>
          <w:lang w:eastAsia="fr-FR"/>
        </w:rPr>
        <w:t xml:space="preserve">F, et al. </w:t>
      </w:r>
      <w:r w:rsidRPr="00012EF8">
        <w:rPr>
          <w:rFonts w:ascii="Arial" w:hAnsi="Arial"/>
          <w:color w:val="131413"/>
          <w:sz w:val="13"/>
          <w:szCs w:val="13"/>
          <w:u w:val="none"/>
          <w:lang w:val="en-US"/>
        </w:rPr>
        <w:t xml:space="preserve">Esophageal stenosis in epidermolysis </w:t>
      </w:r>
      <w:proofErr w:type="spellStart"/>
      <w:r w:rsidRPr="00012EF8">
        <w:rPr>
          <w:rFonts w:ascii="Arial" w:hAnsi="Arial"/>
          <w:color w:val="131413"/>
          <w:sz w:val="13"/>
          <w:szCs w:val="13"/>
          <w:u w:val="none"/>
          <w:lang w:val="en-US"/>
        </w:rPr>
        <w:t>bullosum</w:t>
      </w:r>
      <w:proofErr w:type="spellEnd"/>
      <w:r w:rsidRPr="00012EF8">
        <w:rPr>
          <w:rFonts w:ascii="Arial" w:hAnsi="Arial"/>
          <w:color w:val="131413"/>
          <w:sz w:val="13"/>
          <w:szCs w:val="13"/>
          <w:u w:val="none"/>
          <w:lang w:val="en-US"/>
        </w:rPr>
        <w:t xml:space="preserve">: a challenge for the endoscopist. J </w:t>
      </w:r>
      <w:proofErr w:type="spellStart"/>
      <w:r w:rsidRPr="00012EF8">
        <w:rPr>
          <w:rFonts w:ascii="Arial" w:hAnsi="Arial"/>
          <w:color w:val="131413"/>
          <w:sz w:val="13"/>
          <w:szCs w:val="13"/>
          <w:u w:val="none"/>
          <w:lang w:val="en-US"/>
        </w:rPr>
        <w:t>Pediatr</w:t>
      </w:r>
      <w:proofErr w:type="spellEnd"/>
      <w:r w:rsidRPr="00012EF8">
        <w:rPr>
          <w:rFonts w:ascii="Arial" w:hAnsi="Arial"/>
          <w:color w:val="131413"/>
          <w:sz w:val="13"/>
          <w:szCs w:val="13"/>
          <w:u w:val="none"/>
          <w:lang w:val="en-US"/>
        </w:rPr>
        <w:t xml:space="preserve"> Surg. </w:t>
      </w:r>
      <w:proofErr w:type="gramStart"/>
      <w:r w:rsidRPr="00012EF8">
        <w:rPr>
          <w:rFonts w:ascii="Arial" w:hAnsi="Arial"/>
          <w:color w:val="131413"/>
          <w:sz w:val="13"/>
          <w:szCs w:val="13"/>
          <w:u w:val="none"/>
          <w:lang w:val="en-US"/>
        </w:rPr>
        <w:t>2011;46:842</w:t>
      </w:r>
      <w:proofErr w:type="gramEnd"/>
      <w:r w:rsidRPr="00012EF8">
        <w:rPr>
          <w:rFonts w:ascii="Arial" w:hAnsi="Arial"/>
          <w:color w:val="131413"/>
          <w:sz w:val="13"/>
          <w:szCs w:val="13"/>
          <w:u w:val="none"/>
          <w:lang w:val="en-US"/>
        </w:rPr>
        <w:t>-7.</w:t>
      </w:r>
    </w:p>
    <w:p w14:paraId="074399DE"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13.</w:t>
      </w:r>
      <w:r w:rsidRPr="00012EF8">
        <w:rPr>
          <w:rFonts w:ascii="Arial" w:hAnsi="Arial"/>
          <w:color w:val="131413"/>
          <w:sz w:val="13"/>
          <w:szCs w:val="13"/>
          <w:u w:val="none"/>
          <w:lang w:val="en-US"/>
        </w:rPr>
        <w:tab/>
        <w:t xml:space="preserve">Fine JD, Johnson LB, Weiner </w:t>
      </w:r>
      <w:r w:rsidRPr="00012EF8">
        <w:rPr>
          <w:rFonts w:ascii="Arial" w:hAnsi="Arial"/>
          <w:color w:val="131413"/>
          <w:sz w:val="13"/>
          <w:szCs w:val="13"/>
          <w:u w:val="none"/>
          <w:lang w:val="en-US" w:eastAsia="fr-FR"/>
        </w:rPr>
        <w:t xml:space="preserve">M, et al. </w:t>
      </w:r>
      <w:r w:rsidRPr="00012EF8">
        <w:rPr>
          <w:rFonts w:ascii="Arial" w:hAnsi="Arial"/>
          <w:color w:val="131413"/>
          <w:sz w:val="13"/>
          <w:szCs w:val="13"/>
          <w:u w:val="none"/>
          <w:lang w:val="en-US"/>
        </w:rPr>
        <w:t xml:space="preserve">Genitourinary complications of inherited epidermolysis bullosa: experience of the national epidermolysis bullosa registry and review of the literature. J Urol. </w:t>
      </w:r>
      <w:proofErr w:type="gramStart"/>
      <w:r w:rsidRPr="00012EF8">
        <w:rPr>
          <w:rFonts w:ascii="Arial" w:hAnsi="Arial"/>
          <w:color w:val="131413"/>
          <w:sz w:val="13"/>
          <w:szCs w:val="13"/>
          <w:u w:val="none"/>
          <w:lang w:val="en-US"/>
        </w:rPr>
        <w:t>2004;172:2040</w:t>
      </w:r>
      <w:proofErr w:type="gramEnd"/>
      <w:r w:rsidRPr="00012EF8">
        <w:rPr>
          <w:rFonts w:ascii="Arial" w:hAnsi="Arial"/>
          <w:color w:val="131413"/>
          <w:sz w:val="13"/>
          <w:szCs w:val="13"/>
          <w:u w:val="none"/>
          <w:lang w:val="en-US"/>
        </w:rPr>
        <w:t>-4.</w:t>
      </w:r>
    </w:p>
    <w:p w14:paraId="47727FB6"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14.</w:t>
      </w:r>
      <w:r w:rsidRPr="00012EF8">
        <w:rPr>
          <w:rFonts w:ascii="Arial" w:hAnsi="Arial"/>
          <w:color w:val="131413"/>
          <w:sz w:val="13"/>
          <w:szCs w:val="13"/>
          <w:u w:val="none"/>
          <w:lang w:val="en-US"/>
        </w:rPr>
        <w:tab/>
      </w:r>
      <w:proofErr w:type="spellStart"/>
      <w:r w:rsidRPr="00012EF8">
        <w:rPr>
          <w:rFonts w:ascii="Arial" w:hAnsi="Arial"/>
          <w:color w:val="131413"/>
          <w:sz w:val="13"/>
          <w:szCs w:val="13"/>
          <w:u w:val="none"/>
          <w:lang w:val="en-US"/>
        </w:rPr>
        <w:t>Kajbafzadeh</w:t>
      </w:r>
      <w:proofErr w:type="spellEnd"/>
      <w:r w:rsidRPr="00012EF8">
        <w:rPr>
          <w:rFonts w:ascii="Arial" w:hAnsi="Arial"/>
          <w:color w:val="131413"/>
          <w:sz w:val="13"/>
          <w:szCs w:val="13"/>
          <w:u w:val="none"/>
          <w:lang w:val="en-US"/>
        </w:rPr>
        <w:t xml:space="preserve"> AM, </w:t>
      </w:r>
      <w:proofErr w:type="spellStart"/>
      <w:r w:rsidRPr="00012EF8">
        <w:rPr>
          <w:rFonts w:ascii="Arial" w:hAnsi="Arial"/>
          <w:color w:val="131413"/>
          <w:sz w:val="13"/>
          <w:szCs w:val="13"/>
          <w:u w:val="none"/>
          <w:lang w:val="en-US"/>
        </w:rPr>
        <w:t>Elmi</w:t>
      </w:r>
      <w:proofErr w:type="spellEnd"/>
      <w:r w:rsidRPr="00012EF8">
        <w:rPr>
          <w:rFonts w:ascii="Arial" w:hAnsi="Arial"/>
          <w:color w:val="131413"/>
          <w:sz w:val="13"/>
          <w:szCs w:val="13"/>
          <w:u w:val="none"/>
          <w:lang w:val="en-US"/>
        </w:rPr>
        <w:t xml:space="preserve"> A, </w:t>
      </w:r>
      <w:proofErr w:type="spellStart"/>
      <w:r w:rsidRPr="00012EF8">
        <w:rPr>
          <w:rFonts w:ascii="Arial" w:hAnsi="Arial"/>
          <w:color w:val="131413"/>
          <w:sz w:val="13"/>
          <w:szCs w:val="13"/>
          <w:u w:val="none"/>
          <w:lang w:val="en-US"/>
        </w:rPr>
        <w:t>Mazaheri</w:t>
      </w:r>
      <w:proofErr w:type="spellEnd"/>
      <w:r w:rsidRPr="00012EF8">
        <w:rPr>
          <w:rFonts w:ascii="Arial" w:hAnsi="Arial"/>
          <w:color w:val="131413"/>
          <w:sz w:val="13"/>
          <w:szCs w:val="13"/>
          <w:u w:val="none"/>
          <w:lang w:val="en-US"/>
        </w:rPr>
        <w:t xml:space="preserve"> </w:t>
      </w:r>
      <w:r w:rsidRPr="00012EF8">
        <w:rPr>
          <w:rFonts w:ascii="Arial" w:hAnsi="Arial"/>
          <w:color w:val="131413"/>
          <w:sz w:val="13"/>
          <w:szCs w:val="13"/>
          <w:u w:val="none"/>
          <w:lang w:val="en-US" w:eastAsia="fr-FR"/>
        </w:rPr>
        <w:t xml:space="preserve">P, et al. </w:t>
      </w:r>
      <w:r w:rsidRPr="00012EF8">
        <w:rPr>
          <w:rFonts w:ascii="Arial" w:hAnsi="Arial"/>
          <w:color w:val="131413"/>
          <w:sz w:val="13"/>
          <w:szCs w:val="13"/>
          <w:u w:val="none"/>
          <w:lang w:val="en-US"/>
        </w:rPr>
        <w:t xml:space="preserve">Genitourinary involvement in epidermolysis bullosa: clinical presentations and therapeutic challenges. BJU Int. </w:t>
      </w:r>
      <w:proofErr w:type="gramStart"/>
      <w:r w:rsidRPr="00012EF8">
        <w:rPr>
          <w:rFonts w:ascii="Arial" w:hAnsi="Arial"/>
          <w:color w:val="131413"/>
          <w:sz w:val="13"/>
          <w:szCs w:val="13"/>
          <w:u w:val="none"/>
          <w:lang w:val="en-US"/>
        </w:rPr>
        <w:t>2010;106:1763</w:t>
      </w:r>
      <w:proofErr w:type="gramEnd"/>
      <w:r w:rsidRPr="00012EF8">
        <w:rPr>
          <w:rFonts w:ascii="Arial" w:hAnsi="Arial"/>
          <w:color w:val="131413"/>
          <w:sz w:val="13"/>
          <w:szCs w:val="13"/>
          <w:u w:val="none"/>
          <w:lang w:val="en-US"/>
        </w:rPr>
        <w:t>-6.</w:t>
      </w:r>
    </w:p>
    <w:p w14:paraId="0E9A4D73"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15.</w:t>
      </w:r>
      <w:r w:rsidRPr="00012EF8">
        <w:rPr>
          <w:rFonts w:ascii="Arial" w:hAnsi="Arial"/>
          <w:color w:val="131413"/>
          <w:sz w:val="13"/>
          <w:szCs w:val="13"/>
          <w:u w:val="none"/>
          <w:lang w:val="en-US"/>
        </w:rPr>
        <w:tab/>
        <w:t xml:space="preserve">Gates A, Gates M, </w:t>
      </w:r>
      <w:proofErr w:type="spellStart"/>
      <w:r w:rsidRPr="00012EF8">
        <w:rPr>
          <w:rFonts w:ascii="Arial" w:hAnsi="Arial"/>
          <w:color w:val="131413"/>
          <w:sz w:val="13"/>
          <w:szCs w:val="13"/>
          <w:u w:val="none"/>
          <w:lang w:val="en-US"/>
        </w:rPr>
        <w:t>Vandermeer</w:t>
      </w:r>
      <w:proofErr w:type="spellEnd"/>
      <w:r w:rsidRPr="00012EF8">
        <w:rPr>
          <w:rFonts w:ascii="Arial" w:hAnsi="Arial"/>
          <w:color w:val="131413"/>
          <w:sz w:val="13"/>
          <w:szCs w:val="13"/>
          <w:u w:val="none"/>
          <w:lang w:val="en-US"/>
        </w:rPr>
        <w:t xml:space="preserve"> B, et al. Glucocorticoids for croup in children. Cochrane Database Syst Rev. 2018;8:CD001955.</w:t>
      </w:r>
    </w:p>
    <w:p w14:paraId="5099F092"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16.</w:t>
      </w:r>
      <w:r w:rsidRPr="00012EF8">
        <w:rPr>
          <w:rFonts w:ascii="Arial" w:hAnsi="Arial"/>
          <w:color w:val="131413"/>
          <w:sz w:val="13"/>
          <w:szCs w:val="13"/>
          <w:u w:val="none"/>
          <w:lang w:val="en-US"/>
        </w:rPr>
        <w:tab/>
        <w:t xml:space="preserve">Aronson LA. Images in anesthesiology: child with junctional epidermolysis bullosa, hoarseness, and nasal obstruction demonstrating severe laryngeal stenosis. Anesthesiology. </w:t>
      </w:r>
      <w:proofErr w:type="gramStart"/>
      <w:r w:rsidRPr="00012EF8">
        <w:rPr>
          <w:rFonts w:ascii="Arial" w:hAnsi="Arial"/>
          <w:color w:val="131413"/>
          <w:sz w:val="13"/>
          <w:szCs w:val="13"/>
          <w:u w:val="none"/>
          <w:lang w:val="en-US"/>
        </w:rPr>
        <w:t>2016;125:1044</w:t>
      </w:r>
      <w:proofErr w:type="gramEnd"/>
      <w:r w:rsidRPr="00012EF8">
        <w:rPr>
          <w:rFonts w:ascii="Arial" w:hAnsi="Arial"/>
          <w:color w:val="131413"/>
          <w:sz w:val="13"/>
          <w:szCs w:val="13"/>
          <w:u w:val="none"/>
          <w:lang w:val="en-US"/>
        </w:rPr>
        <w:t>.</w:t>
      </w:r>
    </w:p>
    <w:p w14:paraId="3CAEE8EE"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17.</w:t>
      </w:r>
      <w:r w:rsidRPr="00012EF8">
        <w:rPr>
          <w:rFonts w:ascii="Arial" w:hAnsi="Arial"/>
          <w:color w:val="131413"/>
          <w:sz w:val="13"/>
          <w:szCs w:val="13"/>
          <w:u w:val="none"/>
          <w:lang w:val="en-US"/>
        </w:rPr>
        <w:tab/>
      </w:r>
      <w:proofErr w:type="spellStart"/>
      <w:r w:rsidRPr="00012EF8">
        <w:rPr>
          <w:rFonts w:ascii="Arial" w:hAnsi="Arial"/>
          <w:color w:val="131413"/>
          <w:sz w:val="13"/>
          <w:szCs w:val="13"/>
          <w:u w:val="none"/>
          <w:lang w:val="en-US"/>
        </w:rPr>
        <w:t>Gans</w:t>
      </w:r>
      <w:proofErr w:type="spellEnd"/>
      <w:r w:rsidRPr="00012EF8">
        <w:rPr>
          <w:rFonts w:ascii="Arial" w:hAnsi="Arial"/>
          <w:color w:val="131413"/>
          <w:sz w:val="13"/>
          <w:szCs w:val="13"/>
          <w:u w:val="none"/>
          <w:lang w:val="en-US"/>
        </w:rPr>
        <w:t xml:space="preserve"> LA. Eye lesions of epidermolysis bullosa. Clinical features, management and prognosis. Arch Dermatol. </w:t>
      </w:r>
      <w:proofErr w:type="gramStart"/>
      <w:r w:rsidRPr="00012EF8">
        <w:rPr>
          <w:rFonts w:ascii="Arial" w:hAnsi="Arial"/>
          <w:color w:val="131413"/>
          <w:sz w:val="13"/>
          <w:szCs w:val="13"/>
          <w:u w:val="none"/>
          <w:lang w:val="en-US"/>
        </w:rPr>
        <w:t>1988;124:762</w:t>
      </w:r>
      <w:proofErr w:type="gramEnd"/>
      <w:r w:rsidRPr="00012EF8">
        <w:rPr>
          <w:rFonts w:ascii="Arial" w:hAnsi="Arial"/>
          <w:color w:val="131413"/>
          <w:sz w:val="13"/>
          <w:szCs w:val="13"/>
          <w:u w:val="none"/>
          <w:lang w:val="en-US"/>
        </w:rPr>
        <w:t>-4.</w:t>
      </w:r>
    </w:p>
    <w:p w14:paraId="1D2ACEC6"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18.</w:t>
      </w:r>
      <w:r w:rsidRPr="00012EF8">
        <w:rPr>
          <w:rFonts w:ascii="Arial" w:hAnsi="Arial"/>
          <w:color w:val="131413"/>
          <w:sz w:val="13"/>
          <w:szCs w:val="13"/>
          <w:u w:val="none"/>
          <w:lang w:val="en-US"/>
        </w:rPr>
        <w:tab/>
        <w:t xml:space="preserve">Fine JD, Johnson LB, Weiner </w:t>
      </w:r>
      <w:r w:rsidRPr="00012EF8">
        <w:rPr>
          <w:rFonts w:ascii="Arial" w:hAnsi="Arial"/>
          <w:color w:val="131413"/>
          <w:sz w:val="13"/>
          <w:szCs w:val="13"/>
          <w:u w:val="none"/>
          <w:lang w:val="en-US" w:eastAsia="fr-FR"/>
        </w:rPr>
        <w:t xml:space="preserve">M, et al. </w:t>
      </w:r>
      <w:r w:rsidRPr="00012EF8">
        <w:rPr>
          <w:rFonts w:ascii="Arial" w:hAnsi="Arial"/>
          <w:color w:val="131413"/>
          <w:sz w:val="13"/>
          <w:szCs w:val="13"/>
          <w:u w:val="none"/>
          <w:lang w:val="en-US"/>
        </w:rPr>
        <w:t>Eye involvement in inherited epidermolysis bullosa: experience of the National Epidermolysis Bullosa Registry. Am J Ophthalmology. 2004;138(2):254-62.</w:t>
      </w:r>
    </w:p>
    <w:p w14:paraId="0E4B5361"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19.</w:t>
      </w:r>
      <w:r w:rsidRPr="00012EF8">
        <w:rPr>
          <w:rFonts w:ascii="Arial" w:hAnsi="Arial"/>
          <w:color w:val="131413"/>
          <w:sz w:val="13"/>
          <w:szCs w:val="13"/>
          <w:u w:val="none"/>
          <w:lang w:val="en-US"/>
        </w:rPr>
        <w:tab/>
      </w:r>
      <w:proofErr w:type="spellStart"/>
      <w:r w:rsidRPr="00012EF8">
        <w:rPr>
          <w:rFonts w:ascii="Arial" w:hAnsi="Arial"/>
          <w:color w:val="131413"/>
          <w:sz w:val="13"/>
          <w:szCs w:val="13"/>
          <w:u w:val="none"/>
          <w:lang w:val="en-US"/>
        </w:rPr>
        <w:t>Palinko</w:t>
      </w:r>
      <w:proofErr w:type="spellEnd"/>
      <w:r w:rsidRPr="00012EF8">
        <w:rPr>
          <w:rFonts w:ascii="Arial" w:hAnsi="Arial"/>
          <w:color w:val="131413"/>
          <w:sz w:val="13"/>
          <w:szCs w:val="13"/>
          <w:u w:val="none"/>
          <w:lang w:val="en-US"/>
        </w:rPr>
        <w:t xml:space="preserve"> </w:t>
      </w:r>
      <w:r w:rsidRPr="00012EF8">
        <w:rPr>
          <w:rFonts w:ascii="Arial" w:hAnsi="Arial"/>
          <w:color w:val="131413"/>
          <w:sz w:val="13"/>
          <w:szCs w:val="13"/>
          <w:u w:val="none"/>
          <w:lang w:val="en-US" w:eastAsia="fr-FR"/>
        </w:rPr>
        <w:t xml:space="preserve">D, </w:t>
      </w:r>
      <w:proofErr w:type="spellStart"/>
      <w:r w:rsidRPr="00012EF8">
        <w:rPr>
          <w:rFonts w:ascii="Arial" w:hAnsi="Arial"/>
          <w:color w:val="131413"/>
          <w:sz w:val="13"/>
          <w:szCs w:val="13"/>
          <w:u w:val="none"/>
          <w:lang w:val="en-US"/>
        </w:rPr>
        <w:t>Matievics</w:t>
      </w:r>
      <w:proofErr w:type="spellEnd"/>
      <w:r w:rsidRPr="00012EF8">
        <w:rPr>
          <w:rFonts w:ascii="Arial" w:hAnsi="Arial"/>
          <w:color w:val="131413"/>
          <w:sz w:val="13"/>
          <w:szCs w:val="13"/>
          <w:u w:val="none"/>
          <w:lang w:val="en-US"/>
        </w:rPr>
        <w:t xml:space="preserve"> V, </w:t>
      </w:r>
      <w:proofErr w:type="spellStart"/>
      <w:r w:rsidRPr="00012EF8">
        <w:rPr>
          <w:rFonts w:ascii="Arial" w:hAnsi="Arial"/>
          <w:color w:val="131413"/>
          <w:sz w:val="13"/>
          <w:szCs w:val="13"/>
          <w:u w:val="none"/>
          <w:lang w:val="en-US"/>
        </w:rPr>
        <w:t>Szegedsi</w:t>
      </w:r>
      <w:proofErr w:type="spellEnd"/>
      <w:r w:rsidRPr="00012EF8">
        <w:rPr>
          <w:rFonts w:ascii="Arial" w:hAnsi="Arial"/>
          <w:color w:val="131413"/>
          <w:sz w:val="13"/>
          <w:szCs w:val="13"/>
          <w:u w:val="none"/>
          <w:lang w:val="en-US"/>
        </w:rPr>
        <w:t xml:space="preserve"> I, </w:t>
      </w:r>
      <w:r w:rsidRPr="00012EF8">
        <w:rPr>
          <w:rFonts w:ascii="Arial" w:hAnsi="Arial"/>
          <w:color w:val="131413"/>
          <w:sz w:val="13"/>
          <w:szCs w:val="13"/>
          <w:u w:val="none"/>
          <w:lang w:val="en-US" w:eastAsia="fr-FR"/>
        </w:rPr>
        <w:t xml:space="preserve">et al. </w:t>
      </w:r>
      <w:r w:rsidRPr="00012EF8">
        <w:rPr>
          <w:rFonts w:ascii="Arial" w:hAnsi="Arial"/>
          <w:color w:val="131413"/>
          <w:sz w:val="13"/>
          <w:szCs w:val="13"/>
          <w:u w:val="none"/>
          <w:lang w:val="en-US"/>
        </w:rPr>
        <w:t xml:space="preserve">Minimally invasive endoscopic treatment for pediatric combined high grade stenosis as a laryngeal manifestation of epidermolysis bullosa. Int J </w:t>
      </w:r>
      <w:proofErr w:type="spellStart"/>
      <w:r w:rsidRPr="00012EF8">
        <w:rPr>
          <w:rFonts w:ascii="Arial" w:hAnsi="Arial"/>
          <w:color w:val="131413"/>
          <w:sz w:val="13"/>
          <w:szCs w:val="13"/>
          <w:u w:val="none"/>
          <w:lang w:val="en-US"/>
        </w:rPr>
        <w:t>Pediatr</w:t>
      </w:r>
      <w:proofErr w:type="spellEnd"/>
      <w:r w:rsidRPr="00012EF8">
        <w:rPr>
          <w:rFonts w:ascii="Arial" w:hAnsi="Arial"/>
          <w:color w:val="131413"/>
          <w:sz w:val="13"/>
          <w:szCs w:val="13"/>
          <w:u w:val="none"/>
          <w:lang w:val="en-US"/>
        </w:rPr>
        <w:t xml:space="preserve"> </w:t>
      </w:r>
      <w:proofErr w:type="spellStart"/>
      <w:r w:rsidRPr="00012EF8">
        <w:rPr>
          <w:rFonts w:ascii="Arial" w:hAnsi="Arial"/>
          <w:color w:val="131413"/>
          <w:sz w:val="13"/>
          <w:szCs w:val="13"/>
          <w:u w:val="none"/>
          <w:lang w:val="en-US"/>
        </w:rPr>
        <w:t>Otorhinolaryngol</w:t>
      </w:r>
      <w:proofErr w:type="spellEnd"/>
      <w:r w:rsidRPr="00012EF8">
        <w:rPr>
          <w:rFonts w:ascii="Arial" w:hAnsi="Arial"/>
          <w:color w:val="131413"/>
          <w:sz w:val="13"/>
          <w:szCs w:val="13"/>
          <w:u w:val="none"/>
          <w:lang w:val="en-US"/>
        </w:rPr>
        <w:t>. 2017; 92:126-9.</w:t>
      </w:r>
    </w:p>
    <w:p w14:paraId="7ACA74B8"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20.</w:t>
      </w:r>
      <w:r w:rsidRPr="00012EF8">
        <w:rPr>
          <w:rFonts w:ascii="Arial" w:hAnsi="Arial"/>
          <w:color w:val="131413"/>
          <w:sz w:val="13"/>
          <w:szCs w:val="13"/>
          <w:u w:val="none"/>
          <w:lang w:val="en-US"/>
        </w:rPr>
        <w:tab/>
        <w:t xml:space="preserve">Glazier DB, </w:t>
      </w:r>
      <w:proofErr w:type="spellStart"/>
      <w:r w:rsidRPr="00012EF8">
        <w:rPr>
          <w:rFonts w:ascii="Arial" w:hAnsi="Arial"/>
          <w:color w:val="131413"/>
          <w:sz w:val="13"/>
          <w:szCs w:val="13"/>
          <w:u w:val="none"/>
          <w:lang w:val="en-US"/>
        </w:rPr>
        <w:t>Zaontz</w:t>
      </w:r>
      <w:proofErr w:type="spellEnd"/>
      <w:r w:rsidRPr="00012EF8">
        <w:rPr>
          <w:rFonts w:ascii="Arial" w:hAnsi="Arial"/>
          <w:color w:val="131413"/>
          <w:sz w:val="13"/>
          <w:szCs w:val="13"/>
          <w:u w:val="none"/>
          <w:lang w:val="en-US"/>
        </w:rPr>
        <w:t xml:space="preserve"> MR. Epidermolysis bullosa: a review of the associated urological complications. J Urol. </w:t>
      </w:r>
      <w:proofErr w:type="gramStart"/>
      <w:r w:rsidRPr="00012EF8">
        <w:rPr>
          <w:rFonts w:ascii="Arial" w:hAnsi="Arial"/>
          <w:color w:val="131413"/>
          <w:sz w:val="13"/>
          <w:szCs w:val="13"/>
          <w:u w:val="none"/>
          <w:lang w:val="en-US"/>
        </w:rPr>
        <w:t>1998;159:122</w:t>
      </w:r>
      <w:proofErr w:type="gramEnd"/>
      <w:r w:rsidRPr="00012EF8">
        <w:rPr>
          <w:rFonts w:ascii="Arial" w:hAnsi="Arial"/>
          <w:color w:val="131413"/>
          <w:sz w:val="13"/>
          <w:szCs w:val="13"/>
          <w:u w:val="none"/>
          <w:lang w:val="en-US"/>
        </w:rPr>
        <w:t>-5.</w:t>
      </w:r>
    </w:p>
    <w:p w14:paraId="43ECB7CC"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21.</w:t>
      </w:r>
      <w:r w:rsidRPr="00012EF8">
        <w:rPr>
          <w:rFonts w:ascii="Arial" w:hAnsi="Arial"/>
          <w:color w:val="131413"/>
          <w:sz w:val="13"/>
          <w:szCs w:val="13"/>
          <w:u w:val="none"/>
          <w:lang w:val="en-US"/>
        </w:rPr>
        <w:tab/>
      </w:r>
      <w:proofErr w:type="spellStart"/>
      <w:r w:rsidRPr="00012EF8">
        <w:rPr>
          <w:rFonts w:ascii="Arial" w:hAnsi="Arial"/>
          <w:color w:val="131413"/>
          <w:sz w:val="13"/>
          <w:szCs w:val="13"/>
          <w:u w:val="none"/>
          <w:lang w:val="en-US"/>
        </w:rPr>
        <w:t>Burgu</w:t>
      </w:r>
      <w:proofErr w:type="spellEnd"/>
      <w:r w:rsidRPr="00012EF8">
        <w:rPr>
          <w:rFonts w:ascii="Arial" w:hAnsi="Arial"/>
          <w:color w:val="131413"/>
          <w:sz w:val="13"/>
          <w:szCs w:val="13"/>
          <w:u w:val="none"/>
          <w:lang w:val="en-US"/>
        </w:rPr>
        <w:t xml:space="preserve"> B, Duffy PG, Wilcox DT. Single-Centre experience of </w:t>
      </w:r>
      <w:proofErr w:type="spellStart"/>
      <w:r w:rsidRPr="00012EF8">
        <w:rPr>
          <w:rFonts w:ascii="Arial" w:hAnsi="Arial"/>
          <w:color w:val="131413"/>
          <w:sz w:val="13"/>
          <w:szCs w:val="13"/>
          <w:u w:val="none"/>
          <w:lang w:val="en-US"/>
        </w:rPr>
        <w:t>genito</w:t>
      </w:r>
      <w:proofErr w:type="spellEnd"/>
      <w:r w:rsidRPr="00012EF8">
        <w:rPr>
          <w:rFonts w:ascii="Arial" w:hAnsi="Arial"/>
          <w:color w:val="131413"/>
          <w:sz w:val="13"/>
          <w:szCs w:val="13"/>
          <w:u w:val="none"/>
          <w:lang w:val="en-US"/>
        </w:rPr>
        <w:t xml:space="preserve">-urinary complications of epidermolysis bullosa. J </w:t>
      </w:r>
      <w:proofErr w:type="spellStart"/>
      <w:r w:rsidRPr="00012EF8">
        <w:rPr>
          <w:rFonts w:ascii="Arial" w:hAnsi="Arial"/>
          <w:color w:val="131413"/>
          <w:sz w:val="13"/>
          <w:szCs w:val="13"/>
          <w:u w:val="none"/>
          <w:lang w:val="en-US"/>
        </w:rPr>
        <w:t>Pediatr</w:t>
      </w:r>
      <w:proofErr w:type="spellEnd"/>
      <w:r w:rsidRPr="00012EF8">
        <w:rPr>
          <w:rFonts w:ascii="Arial" w:hAnsi="Arial"/>
          <w:color w:val="131413"/>
          <w:sz w:val="13"/>
          <w:szCs w:val="13"/>
          <w:u w:val="none"/>
          <w:lang w:val="en-US"/>
        </w:rPr>
        <w:t xml:space="preserve"> Urol. </w:t>
      </w:r>
      <w:proofErr w:type="gramStart"/>
      <w:r w:rsidRPr="00012EF8">
        <w:rPr>
          <w:rFonts w:ascii="Arial" w:hAnsi="Arial"/>
          <w:color w:val="131413"/>
          <w:sz w:val="13"/>
          <w:szCs w:val="13"/>
          <w:u w:val="none"/>
          <w:lang w:val="en-US"/>
        </w:rPr>
        <w:t>2006;2:583</w:t>
      </w:r>
      <w:proofErr w:type="gramEnd"/>
      <w:r w:rsidRPr="00012EF8">
        <w:rPr>
          <w:rFonts w:ascii="Arial" w:hAnsi="Arial"/>
          <w:color w:val="131413"/>
          <w:sz w:val="13"/>
          <w:szCs w:val="13"/>
          <w:u w:val="none"/>
          <w:lang w:val="en-US"/>
        </w:rPr>
        <w:t>-6.</w:t>
      </w:r>
    </w:p>
    <w:p w14:paraId="6B53D7D0"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22.</w:t>
      </w:r>
      <w:r w:rsidRPr="00012EF8">
        <w:rPr>
          <w:rFonts w:ascii="Arial" w:hAnsi="Arial"/>
          <w:color w:val="131413"/>
          <w:sz w:val="13"/>
          <w:szCs w:val="13"/>
          <w:u w:val="none"/>
          <w:lang w:val="en-US"/>
        </w:rPr>
        <w:tab/>
        <w:t xml:space="preserve">Haynes L. Nutrition for children with epidermolysis bullosa. Dermatol Clin. </w:t>
      </w:r>
      <w:proofErr w:type="gramStart"/>
      <w:r w:rsidRPr="00012EF8">
        <w:rPr>
          <w:rFonts w:ascii="Arial" w:hAnsi="Arial"/>
          <w:color w:val="131413"/>
          <w:sz w:val="13"/>
          <w:szCs w:val="13"/>
          <w:u w:val="none"/>
          <w:lang w:val="en-US"/>
        </w:rPr>
        <w:t>2010;28:289</w:t>
      </w:r>
      <w:proofErr w:type="gramEnd"/>
      <w:r w:rsidRPr="00012EF8">
        <w:rPr>
          <w:rFonts w:ascii="Arial" w:hAnsi="Arial"/>
          <w:color w:val="131413"/>
          <w:sz w:val="13"/>
          <w:szCs w:val="13"/>
          <w:u w:val="none"/>
          <w:lang w:val="en-US"/>
        </w:rPr>
        <w:t>-301.</w:t>
      </w:r>
    </w:p>
    <w:p w14:paraId="0A8B2414"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23.</w:t>
      </w:r>
      <w:r w:rsidRPr="00012EF8">
        <w:rPr>
          <w:rFonts w:ascii="Arial" w:hAnsi="Arial"/>
          <w:color w:val="131413"/>
          <w:sz w:val="13"/>
          <w:szCs w:val="13"/>
          <w:u w:val="none"/>
          <w:lang w:val="en-US"/>
        </w:rPr>
        <w:tab/>
        <w:t xml:space="preserve">Hubbard L, Haynes </w:t>
      </w:r>
      <w:r w:rsidRPr="00012EF8">
        <w:rPr>
          <w:rFonts w:ascii="Arial" w:hAnsi="Arial"/>
          <w:color w:val="131413"/>
          <w:sz w:val="13"/>
          <w:szCs w:val="13"/>
          <w:u w:val="none"/>
          <w:lang w:val="en-US" w:eastAsia="fr-FR"/>
        </w:rPr>
        <w:t xml:space="preserve">L, </w:t>
      </w:r>
      <w:proofErr w:type="spellStart"/>
      <w:r w:rsidRPr="00012EF8">
        <w:rPr>
          <w:rFonts w:ascii="Arial" w:hAnsi="Arial"/>
          <w:color w:val="131413"/>
          <w:sz w:val="13"/>
          <w:szCs w:val="13"/>
          <w:u w:val="none"/>
          <w:lang w:val="en-US"/>
        </w:rPr>
        <w:t>Sklar</w:t>
      </w:r>
      <w:proofErr w:type="spellEnd"/>
      <w:r w:rsidRPr="00012EF8">
        <w:rPr>
          <w:rFonts w:ascii="Arial" w:hAnsi="Arial"/>
          <w:color w:val="131413"/>
          <w:sz w:val="13"/>
          <w:szCs w:val="13"/>
          <w:u w:val="none"/>
          <w:lang w:val="en-US"/>
        </w:rPr>
        <w:t xml:space="preserve"> </w:t>
      </w:r>
      <w:r w:rsidRPr="00012EF8">
        <w:rPr>
          <w:rFonts w:ascii="Arial" w:hAnsi="Arial"/>
          <w:color w:val="131413"/>
          <w:sz w:val="13"/>
          <w:szCs w:val="13"/>
          <w:u w:val="none"/>
          <w:lang w:val="en-US" w:eastAsia="fr-FR"/>
        </w:rPr>
        <w:t xml:space="preserve">M, et al. </w:t>
      </w:r>
      <w:r w:rsidRPr="00012EF8">
        <w:rPr>
          <w:rFonts w:ascii="Arial" w:hAnsi="Arial"/>
          <w:color w:val="131413"/>
          <w:sz w:val="13"/>
          <w:szCs w:val="13"/>
          <w:u w:val="none"/>
          <w:lang w:val="en-US"/>
        </w:rPr>
        <w:t>The challenges of meeting nutritional requirements in children and adults with epidermolysis bullosa: proceedings of a multidisciplinary team study day. Clin Exp Dermatol. 2011; 36:579-83.</w:t>
      </w:r>
    </w:p>
    <w:p w14:paraId="16F3BAC1"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24.</w:t>
      </w:r>
      <w:r w:rsidRPr="00012EF8">
        <w:rPr>
          <w:rFonts w:ascii="Arial" w:hAnsi="Arial"/>
          <w:color w:val="131413"/>
          <w:sz w:val="13"/>
          <w:szCs w:val="13"/>
          <w:u w:val="none"/>
          <w:lang w:val="en-US"/>
        </w:rPr>
        <w:tab/>
      </w:r>
      <w:proofErr w:type="spellStart"/>
      <w:r w:rsidRPr="00012EF8">
        <w:rPr>
          <w:rFonts w:ascii="Arial" w:hAnsi="Arial"/>
          <w:color w:val="131413"/>
          <w:sz w:val="13"/>
          <w:szCs w:val="13"/>
          <w:u w:val="none"/>
          <w:lang w:val="en-US"/>
        </w:rPr>
        <w:t>Denyer</w:t>
      </w:r>
      <w:proofErr w:type="spellEnd"/>
      <w:r w:rsidRPr="00012EF8">
        <w:rPr>
          <w:rFonts w:ascii="Arial" w:hAnsi="Arial"/>
          <w:color w:val="131413"/>
          <w:sz w:val="13"/>
          <w:szCs w:val="13"/>
          <w:u w:val="none"/>
          <w:lang w:val="en-US"/>
        </w:rPr>
        <w:t xml:space="preserve"> J, Pillay E, </w:t>
      </w:r>
      <w:proofErr w:type="spellStart"/>
      <w:r w:rsidRPr="00012EF8">
        <w:rPr>
          <w:rFonts w:ascii="Arial" w:hAnsi="Arial"/>
          <w:color w:val="131413"/>
          <w:sz w:val="13"/>
          <w:szCs w:val="13"/>
          <w:u w:val="none"/>
          <w:lang w:val="en-US"/>
        </w:rPr>
        <w:t>Clapham</w:t>
      </w:r>
      <w:proofErr w:type="spellEnd"/>
      <w:r w:rsidRPr="00012EF8">
        <w:rPr>
          <w:rFonts w:ascii="Arial" w:hAnsi="Arial"/>
          <w:color w:val="131413"/>
          <w:sz w:val="13"/>
          <w:szCs w:val="13"/>
          <w:u w:val="none"/>
          <w:lang w:val="en-US"/>
        </w:rPr>
        <w:t xml:space="preserve"> J. Best practice guidelines for skin and wound care in epidermolysis bullosa. An international consensus. Wounds International 2017.</w:t>
      </w:r>
    </w:p>
    <w:p w14:paraId="1F504D64"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25.</w:t>
      </w:r>
      <w:r w:rsidRPr="00012EF8">
        <w:rPr>
          <w:rFonts w:ascii="Arial" w:hAnsi="Arial"/>
          <w:color w:val="131413"/>
          <w:sz w:val="13"/>
          <w:szCs w:val="13"/>
          <w:u w:val="none"/>
          <w:lang w:val="en-US"/>
        </w:rPr>
        <w:tab/>
        <w:t xml:space="preserve">Nandi R, Howard R. Anesthesia and epidermolysis bullosa. Dermatol Clin. </w:t>
      </w:r>
      <w:proofErr w:type="gramStart"/>
      <w:r w:rsidRPr="00012EF8">
        <w:rPr>
          <w:rFonts w:ascii="Arial" w:hAnsi="Arial"/>
          <w:color w:val="131413"/>
          <w:sz w:val="13"/>
          <w:szCs w:val="13"/>
          <w:u w:val="none"/>
          <w:lang w:val="en-US"/>
        </w:rPr>
        <w:t>2010;28:319</w:t>
      </w:r>
      <w:proofErr w:type="gramEnd"/>
      <w:r w:rsidRPr="00012EF8">
        <w:rPr>
          <w:rFonts w:ascii="Arial" w:hAnsi="Arial"/>
          <w:color w:val="131413"/>
          <w:sz w:val="13"/>
          <w:szCs w:val="13"/>
          <w:u w:val="none"/>
          <w:lang w:val="en-US"/>
        </w:rPr>
        <w:t>-24.</w:t>
      </w:r>
    </w:p>
    <w:p w14:paraId="66B5AF8C"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26.</w:t>
      </w:r>
      <w:r w:rsidRPr="00012EF8">
        <w:rPr>
          <w:rFonts w:ascii="Arial" w:hAnsi="Arial"/>
          <w:color w:val="131413"/>
          <w:sz w:val="13"/>
          <w:szCs w:val="13"/>
          <w:u w:val="none"/>
          <w:lang w:val="en-US"/>
        </w:rPr>
        <w:tab/>
        <w:t xml:space="preserve">Gotts </w:t>
      </w:r>
      <w:r w:rsidRPr="00012EF8">
        <w:rPr>
          <w:rFonts w:ascii="Arial" w:hAnsi="Arial"/>
          <w:color w:val="131413"/>
          <w:sz w:val="13"/>
          <w:szCs w:val="13"/>
          <w:u w:val="none"/>
          <w:lang w:val="en-US" w:eastAsia="fr-FR"/>
        </w:rPr>
        <w:t xml:space="preserve">JE, </w:t>
      </w:r>
      <w:proofErr w:type="spellStart"/>
      <w:r w:rsidRPr="00012EF8">
        <w:rPr>
          <w:rFonts w:ascii="Arial" w:hAnsi="Arial"/>
          <w:color w:val="131413"/>
          <w:sz w:val="13"/>
          <w:szCs w:val="13"/>
          <w:u w:val="none"/>
          <w:lang w:val="en-US"/>
        </w:rPr>
        <w:t>Matthay</w:t>
      </w:r>
      <w:proofErr w:type="spellEnd"/>
      <w:r w:rsidRPr="00012EF8">
        <w:rPr>
          <w:rFonts w:ascii="Arial" w:hAnsi="Arial"/>
          <w:color w:val="131413"/>
          <w:sz w:val="13"/>
          <w:szCs w:val="13"/>
          <w:u w:val="none"/>
          <w:lang w:val="en-US"/>
        </w:rPr>
        <w:t xml:space="preserve"> MA. Sepsis: pathophysiology and clinical management. BMJ. 2016;</w:t>
      </w:r>
      <w:proofErr w:type="gramStart"/>
      <w:r w:rsidRPr="00012EF8">
        <w:rPr>
          <w:rFonts w:ascii="Arial" w:hAnsi="Arial"/>
          <w:color w:val="131413"/>
          <w:sz w:val="13"/>
          <w:szCs w:val="13"/>
          <w:u w:val="none"/>
          <w:lang w:val="en-US"/>
        </w:rPr>
        <w:t>353:i</w:t>
      </w:r>
      <w:proofErr w:type="gramEnd"/>
      <w:r w:rsidRPr="00012EF8">
        <w:rPr>
          <w:rFonts w:ascii="Arial" w:hAnsi="Arial"/>
          <w:color w:val="131413"/>
          <w:sz w:val="13"/>
          <w:szCs w:val="13"/>
          <w:u w:val="none"/>
          <w:lang w:val="en-US"/>
        </w:rPr>
        <w:t>1585.</w:t>
      </w:r>
    </w:p>
    <w:p w14:paraId="631C6CDE"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27.</w:t>
      </w:r>
      <w:r w:rsidRPr="00012EF8">
        <w:rPr>
          <w:rFonts w:ascii="Arial" w:hAnsi="Arial"/>
          <w:color w:val="131413"/>
          <w:sz w:val="13"/>
          <w:szCs w:val="13"/>
          <w:u w:val="none"/>
          <w:lang w:val="en-US"/>
        </w:rPr>
        <w:tab/>
      </w:r>
      <w:proofErr w:type="spellStart"/>
      <w:r w:rsidRPr="00012EF8">
        <w:rPr>
          <w:rFonts w:ascii="Arial" w:hAnsi="Arial"/>
          <w:color w:val="131413"/>
          <w:sz w:val="13"/>
          <w:szCs w:val="13"/>
          <w:u w:val="none"/>
          <w:lang w:val="en-US"/>
        </w:rPr>
        <w:t>Azizkhan</w:t>
      </w:r>
      <w:proofErr w:type="spellEnd"/>
      <w:r w:rsidRPr="00012EF8">
        <w:rPr>
          <w:rFonts w:ascii="Arial" w:hAnsi="Arial"/>
          <w:color w:val="131413"/>
          <w:sz w:val="13"/>
          <w:szCs w:val="13"/>
          <w:u w:val="none"/>
          <w:lang w:val="en-US"/>
        </w:rPr>
        <w:t xml:space="preserve"> RG, </w:t>
      </w:r>
      <w:proofErr w:type="spellStart"/>
      <w:r w:rsidRPr="00012EF8">
        <w:rPr>
          <w:rFonts w:ascii="Arial" w:hAnsi="Arial"/>
          <w:color w:val="131413"/>
          <w:sz w:val="13"/>
          <w:szCs w:val="13"/>
          <w:u w:val="none"/>
          <w:lang w:val="en-US"/>
        </w:rPr>
        <w:t>Stehr</w:t>
      </w:r>
      <w:proofErr w:type="spellEnd"/>
      <w:r w:rsidRPr="00012EF8">
        <w:rPr>
          <w:rFonts w:ascii="Arial" w:hAnsi="Arial"/>
          <w:color w:val="131413"/>
          <w:sz w:val="13"/>
          <w:szCs w:val="13"/>
          <w:u w:val="none"/>
          <w:lang w:val="en-US"/>
        </w:rPr>
        <w:t xml:space="preserve"> W, Cohen AP, et al. Esophageal strictures in children with recessive dystrophic epidermolysis bullosa: an 11-year experience with fluoroscopically guided balloon dilatation. J </w:t>
      </w:r>
      <w:proofErr w:type="spellStart"/>
      <w:r w:rsidRPr="00012EF8">
        <w:rPr>
          <w:rFonts w:ascii="Arial" w:hAnsi="Arial"/>
          <w:color w:val="131413"/>
          <w:sz w:val="13"/>
          <w:szCs w:val="13"/>
          <w:u w:val="none"/>
          <w:lang w:val="en-US"/>
        </w:rPr>
        <w:t>Pediatr</w:t>
      </w:r>
      <w:proofErr w:type="spellEnd"/>
      <w:r w:rsidRPr="00012EF8">
        <w:rPr>
          <w:rFonts w:ascii="Arial" w:hAnsi="Arial"/>
          <w:color w:val="131413"/>
          <w:sz w:val="13"/>
          <w:szCs w:val="13"/>
          <w:u w:val="none"/>
          <w:lang w:val="en-US"/>
        </w:rPr>
        <w:t xml:space="preserve"> Surg. </w:t>
      </w:r>
      <w:proofErr w:type="gramStart"/>
      <w:r w:rsidRPr="00012EF8">
        <w:rPr>
          <w:rFonts w:ascii="Arial" w:hAnsi="Arial"/>
          <w:color w:val="131413"/>
          <w:sz w:val="13"/>
          <w:szCs w:val="13"/>
          <w:u w:val="none"/>
          <w:lang w:val="en-US"/>
        </w:rPr>
        <w:t>2006;41:55</w:t>
      </w:r>
      <w:proofErr w:type="gramEnd"/>
      <w:r w:rsidRPr="00012EF8">
        <w:rPr>
          <w:rFonts w:ascii="Arial" w:hAnsi="Arial"/>
          <w:color w:val="131413"/>
          <w:sz w:val="13"/>
          <w:szCs w:val="13"/>
          <w:u w:val="none"/>
          <w:lang w:val="en-US"/>
        </w:rPr>
        <w:t>-60.</w:t>
      </w:r>
    </w:p>
    <w:p w14:paraId="548966C6"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28.</w:t>
      </w:r>
      <w:r w:rsidRPr="00012EF8">
        <w:rPr>
          <w:rFonts w:ascii="Arial" w:hAnsi="Arial"/>
          <w:color w:val="131413"/>
          <w:sz w:val="13"/>
          <w:szCs w:val="13"/>
          <w:u w:val="none"/>
          <w:lang w:val="en-US"/>
        </w:rPr>
        <w:tab/>
      </w:r>
      <w:proofErr w:type="spellStart"/>
      <w:r w:rsidRPr="00012EF8">
        <w:rPr>
          <w:rFonts w:ascii="Arial" w:hAnsi="Arial"/>
          <w:color w:val="131413"/>
          <w:sz w:val="13"/>
          <w:szCs w:val="13"/>
          <w:u w:val="none"/>
          <w:lang w:val="en-US"/>
        </w:rPr>
        <w:t>Dohil</w:t>
      </w:r>
      <w:proofErr w:type="spellEnd"/>
      <w:r w:rsidRPr="00012EF8">
        <w:rPr>
          <w:rFonts w:ascii="Arial" w:hAnsi="Arial"/>
          <w:color w:val="131413"/>
          <w:sz w:val="13"/>
          <w:szCs w:val="13"/>
          <w:u w:val="none"/>
          <w:lang w:val="en-US"/>
        </w:rPr>
        <w:t xml:space="preserve"> R, Aceves SS, </w:t>
      </w:r>
      <w:proofErr w:type="spellStart"/>
      <w:r w:rsidRPr="00012EF8">
        <w:rPr>
          <w:rFonts w:ascii="Arial" w:hAnsi="Arial"/>
          <w:color w:val="131413"/>
          <w:sz w:val="13"/>
          <w:szCs w:val="13"/>
          <w:u w:val="none"/>
          <w:lang w:val="en-US"/>
        </w:rPr>
        <w:t>Dohil</w:t>
      </w:r>
      <w:proofErr w:type="spellEnd"/>
      <w:r w:rsidRPr="00012EF8">
        <w:rPr>
          <w:rFonts w:ascii="Arial" w:hAnsi="Arial"/>
          <w:color w:val="131413"/>
          <w:sz w:val="13"/>
          <w:szCs w:val="13"/>
          <w:u w:val="none"/>
          <w:lang w:val="en-US"/>
        </w:rPr>
        <w:t xml:space="preserve"> MA. Oral viscous budesonide therapy in children with epidermolysis bullosa and proximal esophageal strictures. J </w:t>
      </w:r>
      <w:proofErr w:type="spellStart"/>
      <w:r w:rsidRPr="00012EF8">
        <w:rPr>
          <w:rFonts w:ascii="Arial" w:hAnsi="Arial"/>
          <w:color w:val="131413"/>
          <w:sz w:val="13"/>
          <w:szCs w:val="13"/>
          <w:u w:val="none"/>
          <w:lang w:val="en-US"/>
        </w:rPr>
        <w:t>Pediatr</w:t>
      </w:r>
      <w:proofErr w:type="spellEnd"/>
      <w:r w:rsidRPr="00012EF8">
        <w:rPr>
          <w:rFonts w:ascii="Arial" w:hAnsi="Arial"/>
          <w:color w:val="131413"/>
          <w:sz w:val="13"/>
          <w:szCs w:val="13"/>
          <w:u w:val="none"/>
          <w:lang w:val="en-US"/>
        </w:rPr>
        <w:t xml:space="preserve"> Gastroenterol </w:t>
      </w:r>
      <w:proofErr w:type="spellStart"/>
      <w:r w:rsidRPr="00012EF8">
        <w:rPr>
          <w:rFonts w:ascii="Arial" w:hAnsi="Arial"/>
          <w:color w:val="131413"/>
          <w:sz w:val="13"/>
          <w:szCs w:val="13"/>
          <w:u w:val="none"/>
          <w:lang w:val="en-US"/>
        </w:rPr>
        <w:t>Nutr</w:t>
      </w:r>
      <w:proofErr w:type="spellEnd"/>
      <w:r w:rsidRPr="00012EF8">
        <w:rPr>
          <w:rFonts w:ascii="Arial" w:hAnsi="Arial"/>
          <w:color w:val="131413"/>
          <w:sz w:val="13"/>
          <w:szCs w:val="13"/>
          <w:u w:val="none"/>
          <w:lang w:val="en-US"/>
        </w:rPr>
        <w:t xml:space="preserve">. </w:t>
      </w:r>
      <w:proofErr w:type="gramStart"/>
      <w:r w:rsidRPr="00012EF8">
        <w:rPr>
          <w:rFonts w:ascii="Arial" w:hAnsi="Arial"/>
          <w:color w:val="131413"/>
          <w:sz w:val="13"/>
          <w:szCs w:val="13"/>
          <w:u w:val="none"/>
          <w:lang w:val="en-US"/>
        </w:rPr>
        <w:t>2011;52:776</w:t>
      </w:r>
      <w:proofErr w:type="gramEnd"/>
      <w:r w:rsidRPr="00012EF8">
        <w:rPr>
          <w:rFonts w:ascii="Arial" w:hAnsi="Arial"/>
          <w:color w:val="131413"/>
          <w:sz w:val="13"/>
          <w:szCs w:val="13"/>
          <w:u w:val="none"/>
          <w:lang w:val="en-US"/>
        </w:rPr>
        <w:t>-7.</w:t>
      </w:r>
    </w:p>
    <w:p w14:paraId="3638A9E0"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29.</w:t>
      </w:r>
      <w:r w:rsidRPr="00012EF8">
        <w:rPr>
          <w:rFonts w:ascii="Arial" w:hAnsi="Arial"/>
          <w:color w:val="131413"/>
          <w:sz w:val="13"/>
          <w:szCs w:val="13"/>
          <w:u w:val="none"/>
          <w:lang w:val="en-US"/>
        </w:rPr>
        <w:tab/>
      </w:r>
      <w:proofErr w:type="spellStart"/>
      <w:r w:rsidRPr="00012EF8">
        <w:rPr>
          <w:rFonts w:ascii="Arial" w:hAnsi="Arial"/>
          <w:color w:val="131413"/>
          <w:sz w:val="13"/>
          <w:szCs w:val="13"/>
          <w:u w:val="none"/>
          <w:lang w:val="en-US"/>
        </w:rPr>
        <w:t>Zanini</w:t>
      </w:r>
      <w:proofErr w:type="spellEnd"/>
      <w:r w:rsidRPr="00012EF8">
        <w:rPr>
          <w:rFonts w:ascii="Arial" w:hAnsi="Arial"/>
          <w:color w:val="131413"/>
          <w:sz w:val="13"/>
          <w:szCs w:val="13"/>
          <w:u w:val="none"/>
          <w:lang w:val="en-US"/>
        </w:rPr>
        <w:t xml:space="preserve"> A, </w:t>
      </w:r>
      <w:proofErr w:type="spellStart"/>
      <w:r w:rsidRPr="00012EF8">
        <w:rPr>
          <w:rFonts w:ascii="Arial" w:hAnsi="Arial"/>
          <w:color w:val="131413"/>
          <w:sz w:val="13"/>
          <w:szCs w:val="13"/>
          <w:u w:val="none"/>
          <w:lang w:val="en-US"/>
        </w:rPr>
        <w:t>Guez</w:t>
      </w:r>
      <w:proofErr w:type="spellEnd"/>
      <w:r w:rsidRPr="00012EF8">
        <w:rPr>
          <w:rFonts w:ascii="Arial" w:hAnsi="Arial"/>
          <w:color w:val="131413"/>
          <w:sz w:val="13"/>
          <w:szCs w:val="13"/>
          <w:u w:val="none"/>
          <w:lang w:val="en-US"/>
        </w:rPr>
        <w:t xml:space="preserve"> S, </w:t>
      </w:r>
      <w:proofErr w:type="spellStart"/>
      <w:r w:rsidRPr="00012EF8">
        <w:rPr>
          <w:rFonts w:ascii="Arial" w:hAnsi="Arial"/>
          <w:color w:val="131413"/>
          <w:sz w:val="13"/>
          <w:szCs w:val="13"/>
          <w:u w:val="none"/>
          <w:lang w:val="en-US"/>
        </w:rPr>
        <w:t>Salera</w:t>
      </w:r>
      <w:proofErr w:type="spellEnd"/>
      <w:r w:rsidRPr="00012EF8">
        <w:rPr>
          <w:rFonts w:ascii="Arial" w:hAnsi="Arial"/>
          <w:color w:val="131413"/>
          <w:sz w:val="13"/>
          <w:szCs w:val="13"/>
          <w:u w:val="none"/>
          <w:lang w:val="en-US"/>
        </w:rPr>
        <w:t xml:space="preserve"> S, et al. Oral viscous budesonide as a first-line approach to esophageal stenosis in epidermolysis bullosa: an open-label trial in six children. </w:t>
      </w:r>
      <w:proofErr w:type="spellStart"/>
      <w:r w:rsidRPr="00012EF8">
        <w:rPr>
          <w:rFonts w:ascii="Arial" w:hAnsi="Arial"/>
          <w:color w:val="131413"/>
          <w:sz w:val="13"/>
          <w:szCs w:val="13"/>
          <w:u w:val="none"/>
          <w:lang w:val="en-US"/>
        </w:rPr>
        <w:t>Paediatr</w:t>
      </w:r>
      <w:proofErr w:type="spellEnd"/>
      <w:r w:rsidRPr="00012EF8">
        <w:rPr>
          <w:rFonts w:ascii="Arial" w:hAnsi="Arial"/>
          <w:color w:val="131413"/>
          <w:sz w:val="13"/>
          <w:szCs w:val="13"/>
          <w:u w:val="none"/>
          <w:lang w:val="en-US"/>
        </w:rPr>
        <w:t xml:space="preserve"> Drugs. </w:t>
      </w:r>
      <w:proofErr w:type="gramStart"/>
      <w:r w:rsidRPr="00012EF8">
        <w:rPr>
          <w:rFonts w:ascii="Arial" w:hAnsi="Arial"/>
          <w:color w:val="131413"/>
          <w:sz w:val="13"/>
          <w:szCs w:val="13"/>
          <w:u w:val="none"/>
          <w:lang w:val="en-US"/>
        </w:rPr>
        <w:t>2014;16:391</w:t>
      </w:r>
      <w:proofErr w:type="gramEnd"/>
      <w:r w:rsidRPr="00012EF8">
        <w:rPr>
          <w:rFonts w:ascii="Arial" w:hAnsi="Arial"/>
          <w:color w:val="131413"/>
          <w:sz w:val="13"/>
          <w:szCs w:val="13"/>
          <w:u w:val="none"/>
          <w:lang w:val="en-US"/>
        </w:rPr>
        <w:t>-5.</w:t>
      </w:r>
    </w:p>
    <w:p w14:paraId="36D9B817" w14:textId="77777777" w:rsidR="0032307D" w:rsidRPr="00012EF8" w:rsidRDefault="0032307D" w:rsidP="00815B42">
      <w:pPr>
        <w:spacing w:after="0" w:line="178" w:lineRule="exact"/>
        <w:ind w:left="360" w:hanging="360"/>
        <w:jc w:val="both"/>
        <w:rPr>
          <w:rFonts w:ascii="Arial" w:eastAsia="Times New Roman" w:hAnsi="Arial" w:cs="Arial"/>
          <w:color w:val="131413"/>
          <w:sz w:val="13"/>
          <w:szCs w:val="13"/>
          <w:u w:val="none"/>
          <w:lang w:val="en-US"/>
        </w:rPr>
      </w:pPr>
      <w:r w:rsidRPr="00012EF8">
        <w:rPr>
          <w:rFonts w:ascii="Arial" w:hAnsi="Arial"/>
          <w:color w:val="131413"/>
          <w:sz w:val="13"/>
          <w:szCs w:val="13"/>
          <w:u w:val="none"/>
          <w:lang w:val="en-US"/>
        </w:rPr>
        <w:t>30.</w:t>
      </w:r>
      <w:r w:rsidRPr="00012EF8">
        <w:rPr>
          <w:rFonts w:ascii="Arial" w:hAnsi="Arial"/>
          <w:color w:val="131413"/>
          <w:sz w:val="13"/>
          <w:szCs w:val="13"/>
          <w:u w:val="none"/>
          <w:lang w:val="en-US"/>
        </w:rPr>
        <w:tab/>
      </w:r>
      <w:proofErr w:type="spellStart"/>
      <w:r w:rsidRPr="00012EF8">
        <w:rPr>
          <w:rFonts w:ascii="Arial" w:hAnsi="Arial"/>
          <w:color w:val="131413"/>
          <w:sz w:val="13"/>
          <w:szCs w:val="13"/>
          <w:u w:val="none"/>
          <w:lang w:val="en-US"/>
        </w:rPr>
        <w:t>Figueira</w:t>
      </w:r>
      <w:proofErr w:type="spellEnd"/>
      <w:r w:rsidRPr="00012EF8">
        <w:rPr>
          <w:rFonts w:ascii="Arial" w:hAnsi="Arial"/>
          <w:color w:val="131413"/>
          <w:sz w:val="13"/>
          <w:szCs w:val="13"/>
          <w:u w:val="none"/>
          <w:lang w:val="en-US"/>
        </w:rPr>
        <w:t xml:space="preserve"> EC, Murrell DF, </w:t>
      </w:r>
      <w:proofErr w:type="spellStart"/>
      <w:r w:rsidRPr="00012EF8">
        <w:rPr>
          <w:rFonts w:ascii="Arial" w:hAnsi="Arial"/>
          <w:color w:val="131413"/>
          <w:sz w:val="13"/>
          <w:szCs w:val="13"/>
          <w:u w:val="none"/>
          <w:lang w:val="en-US"/>
        </w:rPr>
        <w:t>Coroneo</w:t>
      </w:r>
      <w:proofErr w:type="spellEnd"/>
      <w:r w:rsidRPr="00012EF8">
        <w:rPr>
          <w:rFonts w:ascii="Arial" w:hAnsi="Arial"/>
          <w:color w:val="131413"/>
          <w:sz w:val="13"/>
          <w:szCs w:val="13"/>
          <w:u w:val="none"/>
          <w:lang w:val="en-US"/>
        </w:rPr>
        <w:t xml:space="preserve"> MT. Ophthalmic involvement in inherited epidermolysis bullosa. Dermatologic Clin. </w:t>
      </w:r>
      <w:proofErr w:type="gramStart"/>
      <w:r w:rsidRPr="00012EF8">
        <w:rPr>
          <w:rFonts w:ascii="Arial" w:hAnsi="Arial"/>
          <w:color w:val="131413"/>
          <w:sz w:val="13"/>
          <w:szCs w:val="13"/>
          <w:u w:val="none"/>
          <w:lang w:val="en-US"/>
        </w:rPr>
        <w:t>2010;28:143</w:t>
      </w:r>
      <w:proofErr w:type="gramEnd"/>
      <w:r w:rsidRPr="00012EF8">
        <w:rPr>
          <w:rFonts w:ascii="Arial" w:hAnsi="Arial"/>
          <w:color w:val="131413"/>
          <w:sz w:val="13"/>
          <w:szCs w:val="13"/>
          <w:u w:val="none"/>
          <w:lang w:val="en-US"/>
        </w:rPr>
        <w:t>-52.</w:t>
      </w:r>
    </w:p>
    <w:p w14:paraId="5978094B" w14:textId="77777777" w:rsidR="0032307D" w:rsidRPr="00012EF8" w:rsidRDefault="0032307D" w:rsidP="00815B42">
      <w:pPr>
        <w:spacing w:after="240" w:line="178" w:lineRule="exact"/>
        <w:ind w:left="360" w:hanging="360"/>
        <w:jc w:val="both"/>
        <w:rPr>
          <w:rFonts w:ascii="Arial" w:eastAsia="Times New Roman" w:hAnsi="Arial" w:cs="Arial"/>
          <w:color w:val="131413"/>
          <w:sz w:val="13"/>
          <w:szCs w:val="13"/>
          <w:u w:val="none"/>
        </w:rPr>
      </w:pPr>
      <w:r w:rsidRPr="00E72D64">
        <w:rPr>
          <w:rFonts w:ascii="Arial" w:hAnsi="Arial"/>
          <w:color w:val="131413"/>
          <w:sz w:val="13"/>
          <w:szCs w:val="13"/>
          <w:u w:val="none"/>
        </w:rPr>
        <w:t>31.</w:t>
      </w:r>
      <w:r w:rsidRPr="00E72D64">
        <w:rPr>
          <w:rFonts w:ascii="Arial" w:hAnsi="Arial"/>
          <w:color w:val="131413"/>
          <w:sz w:val="13"/>
          <w:szCs w:val="13"/>
          <w:u w:val="none"/>
        </w:rPr>
        <w:tab/>
      </w:r>
      <w:proofErr w:type="spellStart"/>
      <w:r w:rsidRPr="00E72D64">
        <w:rPr>
          <w:rFonts w:ascii="Arial" w:hAnsi="Arial"/>
          <w:color w:val="131413"/>
          <w:sz w:val="13"/>
          <w:szCs w:val="13"/>
          <w:u w:val="none"/>
        </w:rPr>
        <w:t>Huebner</w:t>
      </w:r>
      <w:proofErr w:type="spellEnd"/>
      <w:r w:rsidRPr="00E72D64">
        <w:rPr>
          <w:rFonts w:ascii="Arial" w:hAnsi="Arial"/>
          <w:color w:val="131413"/>
          <w:sz w:val="13"/>
          <w:szCs w:val="13"/>
          <w:u w:val="none"/>
        </w:rPr>
        <w:t xml:space="preserve"> </w:t>
      </w:r>
      <w:r w:rsidRPr="00E72D64">
        <w:rPr>
          <w:rFonts w:ascii="Arial" w:hAnsi="Arial"/>
          <w:color w:val="131413"/>
          <w:sz w:val="13"/>
          <w:szCs w:val="13"/>
          <w:u w:val="none"/>
          <w:lang w:eastAsia="fr-FR"/>
        </w:rPr>
        <w:t xml:space="preserve">S, </w:t>
      </w:r>
      <w:proofErr w:type="spellStart"/>
      <w:r w:rsidRPr="00E72D64">
        <w:rPr>
          <w:rFonts w:ascii="Arial" w:hAnsi="Arial"/>
          <w:color w:val="131413"/>
          <w:sz w:val="13"/>
          <w:szCs w:val="13"/>
          <w:u w:val="none"/>
        </w:rPr>
        <w:t>Baertschi</w:t>
      </w:r>
      <w:proofErr w:type="spellEnd"/>
      <w:r w:rsidRPr="00E72D64">
        <w:rPr>
          <w:rFonts w:ascii="Arial" w:hAnsi="Arial"/>
          <w:color w:val="131413"/>
          <w:sz w:val="13"/>
          <w:szCs w:val="13"/>
          <w:u w:val="none"/>
        </w:rPr>
        <w:t xml:space="preserve"> </w:t>
      </w:r>
      <w:r w:rsidRPr="00E72D64">
        <w:rPr>
          <w:rFonts w:ascii="Arial" w:hAnsi="Arial"/>
          <w:color w:val="131413"/>
          <w:sz w:val="13"/>
          <w:szCs w:val="13"/>
          <w:u w:val="none"/>
          <w:lang w:eastAsia="fr-FR"/>
        </w:rPr>
        <w:t xml:space="preserve">M, </w:t>
      </w:r>
      <w:proofErr w:type="spellStart"/>
      <w:r w:rsidRPr="00E72D64">
        <w:rPr>
          <w:rFonts w:ascii="Arial" w:hAnsi="Arial"/>
          <w:color w:val="131413"/>
          <w:sz w:val="13"/>
          <w:szCs w:val="13"/>
          <w:u w:val="none"/>
          <w:lang w:eastAsia="fr-FR"/>
        </w:rPr>
        <w:t>Beuschel</w:t>
      </w:r>
      <w:proofErr w:type="spellEnd"/>
      <w:r w:rsidRPr="00E72D64">
        <w:rPr>
          <w:rFonts w:ascii="Arial" w:hAnsi="Arial"/>
          <w:color w:val="131413"/>
          <w:sz w:val="13"/>
          <w:szCs w:val="13"/>
          <w:u w:val="none"/>
          <w:lang w:eastAsia="fr-FR"/>
        </w:rPr>
        <w:t xml:space="preserve"> R, et al. </w:t>
      </w:r>
      <w:r w:rsidRPr="00012EF8">
        <w:rPr>
          <w:rFonts w:ascii="Arial" w:hAnsi="Arial"/>
          <w:color w:val="131413"/>
          <w:sz w:val="13"/>
          <w:szCs w:val="13"/>
          <w:u w:val="none"/>
          <w:lang w:val="en-US"/>
        </w:rPr>
        <w:t xml:space="preserve">Use of therapeutic contact lenses for the treatment of recurrent corneal erosions due to epidermolysis bullosa </w:t>
      </w:r>
      <w:proofErr w:type="spellStart"/>
      <w:r w:rsidRPr="00012EF8">
        <w:rPr>
          <w:rFonts w:ascii="Arial" w:hAnsi="Arial"/>
          <w:color w:val="131413"/>
          <w:sz w:val="13"/>
          <w:szCs w:val="13"/>
          <w:u w:val="none"/>
          <w:lang w:val="en-US"/>
        </w:rPr>
        <w:t>dystrophica</w:t>
      </w:r>
      <w:proofErr w:type="spellEnd"/>
      <w:r w:rsidRPr="00012EF8">
        <w:rPr>
          <w:rFonts w:ascii="Arial" w:hAnsi="Arial"/>
          <w:color w:val="131413"/>
          <w:sz w:val="13"/>
          <w:szCs w:val="13"/>
          <w:u w:val="none"/>
          <w:lang w:val="en-US"/>
        </w:rPr>
        <w:t xml:space="preserve">. </w:t>
      </w:r>
      <w:proofErr w:type="spellStart"/>
      <w:r w:rsidRPr="00012EF8">
        <w:rPr>
          <w:rFonts w:ascii="Arial" w:hAnsi="Arial"/>
          <w:color w:val="131413"/>
          <w:sz w:val="13"/>
          <w:szCs w:val="13"/>
          <w:u w:val="none"/>
        </w:rPr>
        <w:t>Klin</w:t>
      </w:r>
      <w:proofErr w:type="spellEnd"/>
      <w:r w:rsidRPr="00012EF8">
        <w:rPr>
          <w:rFonts w:ascii="Arial" w:hAnsi="Arial"/>
          <w:color w:val="131413"/>
          <w:sz w:val="13"/>
          <w:szCs w:val="13"/>
          <w:u w:val="none"/>
        </w:rPr>
        <w:t xml:space="preserve"> </w:t>
      </w:r>
      <w:proofErr w:type="spellStart"/>
      <w:r w:rsidRPr="00012EF8">
        <w:rPr>
          <w:rFonts w:ascii="Arial" w:hAnsi="Arial"/>
          <w:color w:val="131413"/>
          <w:sz w:val="13"/>
          <w:szCs w:val="13"/>
          <w:u w:val="none"/>
        </w:rPr>
        <w:t>Monatsbl</w:t>
      </w:r>
      <w:proofErr w:type="spellEnd"/>
      <w:r w:rsidRPr="00012EF8">
        <w:rPr>
          <w:rFonts w:ascii="Arial" w:hAnsi="Arial"/>
          <w:color w:val="131413"/>
          <w:sz w:val="13"/>
          <w:szCs w:val="13"/>
          <w:u w:val="none"/>
        </w:rPr>
        <w:t xml:space="preserve"> </w:t>
      </w:r>
      <w:proofErr w:type="spellStart"/>
      <w:r w:rsidRPr="00012EF8">
        <w:rPr>
          <w:rFonts w:ascii="Arial" w:hAnsi="Arial"/>
          <w:color w:val="131413"/>
          <w:sz w:val="13"/>
          <w:szCs w:val="13"/>
          <w:u w:val="none"/>
        </w:rPr>
        <w:t>Augenheilkd</w:t>
      </w:r>
      <w:proofErr w:type="spellEnd"/>
      <w:r w:rsidRPr="00012EF8">
        <w:rPr>
          <w:rFonts w:ascii="Arial" w:hAnsi="Arial"/>
          <w:color w:val="131413"/>
          <w:sz w:val="13"/>
          <w:szCs w:val="13"/>
          <w:u w:val="none"/>
        </w:rPr>
        <w:t>. 2015;232:380-1.</w:t>
      </w:r>
    </w:p>
    <w:p w14:paraId="6D097243" w14:textId="77777777" w:rsidR="0032307D" w:rsidRPr="00012EF8" w:rsidRDefault="0032307D" w:rsidP="00815B42">
      <w:pPr>
        <w:keepNext/>
        <w:keepLines/>
        <w:spacing w:before="240" w:after="0" w:line="178" w:lineRule="exact"/>
        <w:jc w:val="both"/>
        <w:outlineLvl w:val="0"/>
        <w:rPr>
          <w:rFonts w:ascii="Arial" w:eastAsia="Times New Roman" w:hAnsi="Arial" w:cs="Arial"/>
          <w:sz w:val="13"/>
          <w:szCs w:val="13"/>
          <w:u w:val="none"/>
        </w:rPr>
      </w:pPr>
      <w:r w:rsidRPr="00012EF8">
        <w:rPr>
          <w:rFonts w:ascii="Arial" w:hAnsi="Arial"/>
          <w:b/>
          <w:bCs/>
          <w:color w:val="131413"/>
          <w:sz w:val="13"/>
          <w:szCs w:val="13"/>
          <w:u w:val="none"/>
        </w:rPr>
        <w:t>Note de l’éditeur</w:t>
      </w:r>
    </w:p>
    <w:p w14:paraId="1E716363" w14:textId="77777777" w:rsidR="0032307D" w:rsidRPr="00012EF8" w:rsidRDefault="0032307D" w:rsidP="00815B42">
      <w:pPr>
        <w:spacing w:after="0" w:line="178" w:lineRule="exact"/>
        <w:jc w:val="both"/>
        <w:rPr>
          <w:rFonts w:ascii="Arial" w:eastAsia="Times New Roman" w:hAnsi="Arial" w:cs="Arial"/>
          <w:color w:val="131413"/>
          <w:sz w:val="13"/>
          <w:szCs w:val="13"/>
          <w:u w:val="none"/>
        </w:rPr>
      </w:pPr>
      <w:r w:rsidRPr="00012EF8">
        <w:rPr>
          <w:rFonts w:ascii="Arial" w:hAnsi="Arial"/>
          <w:color w:val="131413"/>
          <w:sz w:val="13"/>
          <w:szCs w:val="13"/>
          <w:u w:val="none"/>
        </w:rPr>
        <w:t>Springer Nature reste neutre en ce qui concerne les revendications de compétence dans les cartes publiées et les affiliations institutionnelles.</w:t>
      </w:r>
    </w:p>
    <w:p w14:paraId="7EFE87EE" w14:textId="77777777" w:rsidR="0032307D" w:rsidRPr="00012EF8" w:rsidRDefault="0032307D" w:rsidP="00815B42">
      <w:pPr>
        <w:spacing w:after="0" w:line="240" w:lineRule="auto"/>
        <w:jc w:val="both"/>
        <w:rPr>
          <w:sz w:val="13"/>
          <w:szCs w:val="13"/>
        </w:rPr>
      </w:pPr>
    </w:p>
    <w:p w14:paraId="05B1B3CB" w14:textId="77777777" w:rsidR="0032307D" w:rsidRPr="00012EF8" w:rsidRDefault="0032307D" w:rsidP="00815B42">
      <w:pPr>
        <w:spacing w:after="0" w:line="240" w:lineRule="auto"/>
        <w:jc w:val="both"/>
        <w:rPr>
          <w:sz w:val="13"/>
          <w:szCs w:val="13"/>
        </w:rPr>
      </w:pPr>
    </w:p>
    <w:p w14:paraId="0D4B2FD1" w14:textId="77777777" w:rsidR="0032307D" w:rsidRPr="00012EF8" w:rsidRDefault="0032307D" w:rsidP="00815B42">
      <w:pPr>
        <w:spacing w:after="0" w:line="240" w:lineRule="auto"/>
        <w:jc w:val="both"/>
        <w:rPr>
          <w:sz w:val="13"/>
          <w:szCs w:val="13"/>
        </w:rPr>
      </w:pPr>
    </w:p>
    <w:p w14:paraId="187619D4" w14:textId="77777777" w:rsidR="0032307D" w:rsidRPr="00012EF8" w:rsidRDefault="0032307D" w:rsidP="00815B42">
      <w:pPr>
        <w:spacing w:after="0" w:line="240" w:lineRule="auto"/>
        <w:jc w:val="both"/>
        <w:rPr>
          <w:sz w:val="13"/>
          <w:szCs w:val="13"/>
        </w:rPr>
      </w:pPr>
    </w:p>
    <w:p w14:paraId="05C996A3" w14:textId="77777777" w:rsidR="0032307D" w:rsidRPr="00012EF8" w:rsidRDefault="0032307D" w:rsidP="00815B42">
      <w:pPr>
        <w:spacing w:after="0" w:line="240" w:lineRule="auto"/>
        <w:jc w:val="both"/>
        <w:rPr>
          <w:sz w:val="13"/>
          <w:szCs w:val="13"/>
        </w:rPr>
      </w:pPr>
    </w:p>
    <w:p w14:paraId="21A49CAB" w14:textId="77777777" w:rsidR="0032307D" w:rsidRPr="00012EF8" w:rsidRDefault="0032307D" w:rsidP="00815B42">
      <w:pPr>
        <w:spacing w:after="0" w:line="240" w:lineRule="auto"/>
        <w:jc w:val="both"/>
        <w:rPr>
          <w:sz w:val="13"/>
          <w:szCs w:val="13"/>
        </w:rPr>
      </w:pPr>
    </w:p>
    <w:p w14:paraId="431B2177" w14:textId="77777777" w:rsidR="0032307D" w:rsidRPr="00012EF8" w:rsidRDefault="0032307D" w:rsidP="00815B42">
      <w:pPr>
        <w:spacing w:after="0" w:line="240" w:lineRule="auto"/>
        <w:jc w:val="both"/>
        <w:rPr>
          <w:sz w:val="13"/>
          <w:szCs w:val="13"/>
        </w:rPr>
      </w:pPr>
    </w:p>
    <w:p w14:paraId="02DFA7CD" w14:textId="77777777" w:rsidR="0032307D" w:rsidRPr="00012EF8" w:rsidRDefault="0032307D" w:rsidP="00815B42">
      <w:pPr>
        <w:spacing w:after="0" w:line="240" w:lineRule="auto"/>
        <w:jc w:val="both"/>
        <w:rPr>
          <w:sz w:val="13"/>
          <w:szCs w:val="13"/>
        </w:rPr>
      </w:pPr>
    </w:p>
    <w:p w14:paraId="59352795" w14:textId="77777777" w:rsidR="0032307D" w:rsidRPr="00012EF8" w:rsidRDefault="0032307D" w:rsidP="00815B42">
      <w:pPr>
        <w:spacing w:after="0" w:line="240" w:lineRule="auto"/>
        <w:jc w:val="both"/>
        <w:rPr>
          <w:sz w:val="13"/>
          <w:szCs w:val="13"/>
        </w:rPr>
      </w:pPr>
    </w:p>
    <w:p w14:paraId="673C5D3D" w14:textId="77777777" w:rsidR="0032307D" w:rsidRPr="00012EF8" w:rsidRDefault="0032307D" w:rsidP="00815B42">
      <w:pPr>
        <w:spacing w:after="0" w:line="240" w:lineRule="auto"/>
        <w:jc w:val="both"/>
        <w:rPr>
          <w:sz w:val="13"/>
          <w:szCs w:val="13"/>
        </w:rPr>
      </w:pPr>
    </w:p>
    <w:p w14:paraId="11D1E366" w14:textId="77777777" w:rsidR="0032307D" w:rsidRPr="00012EF8" w:rsidRDefault="0032307D" w:rsidP="00815B42">
      <w:pPr>
        <w:spacing w:after="0" w:line="240" w:lineRule="auto"/>
        <w:jc w:val="both"/>
        <w:rPr>
          <w:sz w:val="13"/>
          <w:szCs w:val="13"/>
        </w:rPr>
      </w:pPr>
    </w:p>
    <w:p w14:paraId="3C0D8BA8" w14:textId="77777777" w:rsidR="0032307D" w:rsidRPr="00012EF8" w:rsidRDefault="0032307D" w:rsidP="00815B42">
      <w:pPr>
        <w:spacing w:after="0" w:line="240" w:lineRule="auto"/>
        <w:jc w:val="both"/>
        <w:rPr>
          <w:sz w:val="13"/>
          <w:szCs w:val="13"/>
        </w:rPr>
      </w:pPr>
    </w:p>
    <w:p w14:paraId="6EB3906F" w14:textId="77777777" w:rsidR="0032307D" w:rsidRPr="00012EF8" w:rsidRDefault="0032307D" w:rsidP="00815B42">
      <w:pPr>
        <w:spacing w:after="0" w:line="240" w:lineRule="auto"/>
        <w:jc w:val="both"/>
        <w:rPr>
          <w:sz w:val="13"/>
          <w:szCs w:val="13"/>
        </w:rPr>
      </w:pPr>
    </w:p>
    <w:p w14:paraId="79B8DB72" w14:textId="77777777" w:rsidR="0032307D" w:rsidRPr="00012EF8" w:rsidRDefault="0032307D" w:rsidP="00815B42">
      <w:pPr>
        <w:spacing w:after="0" w:line="240" w:lineRule="auto"/>
        <w:jc w:val="both"/>
        <w:rPr>
          <w:sz w:val="13"/>
          <w:szCs w:val="13"/>
        </w:rPr>
      </w:pPr>
    </w:p>
    <w:p w14:paraId="43C79E9F" w14:textId="77777777" w:rsidR="0032307D" w:rsidRPr="00012EF8" w:rsidRDefault="0032307D" w:rsidP="00815B42">
      <w:pPr>
        <w:spacing w:after="0" w:line="240" w:lineRule="auto"/>
        <w:jc w:val="both"/>
        <w:rPr>
          <w:sz w:val="13"/>
          <w:szCs w:val="13"/>
        </w:rPr>
      </w:pPr>
    </w:p>
    <w:p w14:paraId="5C1D1D7D" w14:textId="77777777" w:rsidR="0032307D" w:rsidRPr="00012EF8" w:rsidRDefault="0032307D" w:rsidP="00815B42">
      <w:pPr>
        <w:spacing w:after="0" w:line="240" w:lineRule="auto"/>
        <w:jc w:val="both"/>
        <w:rPr>
          <w:sz w:val="13"/>
          <w:szCs w:val="13"/>
        </w:rPr>
      </w:pPr>
    </w:p>
    <w:p w14:paraId="64013B8B" w14:textId="77777777" w:rsidR="0032307D" w:rsidRPr="00012EF8" w:rsidRDefault="0032307D" w:rsidP="00815B42">
      <w:pPr>
        <w:spacing w:after="0" w:line="240" w:lineRule="auto"/>
        <w:jc w:val="both"/>
        <w:rPr>
          <w:sz w:val="13"/>
          <w:szCs w:val="13"/>
        </w:rPr>
      </w:pPr>
    </w:p>
    <w:p w14:paraId="1E563C5C" w14:textId="77777777" w:rsidR="0032307D" w:rsidRPr="00012EF8" w:rsidRDefault="0032307D" w:rsidP="00815B42">
      <w:pPr>
        <w:spacing w:after="0" w:line="240" w:lineRule="auto"/>
        <w:jc w:val="both"/>
        <w:rPr>
          <w:sz w:val="13"/>
          <w:szCs w:val="13"/>
        </w:rPr>
      </w:pPr>
    </w:p>
    <w:p w14:paraId="6D56485F" w14:textId="77777777" w:rsidR="0032307D" w:rsidRPr="00012EF8" w:rsidRDefault="0032307D" w:rsidP="00815B42">
      <w:pPr>
        <w:spacing w:after="0" w:line="240" w:lineRule="auto"/>
        <w:jc w:val="both"/>
        <w:rPr>
          <w:sz w:val="13"/>
          <w:szCs w:val="13"/>
        </w:rPr>
      </w:pPr>
    </w:p>
    <w:p w14:paraId="22235222" w14:textId="77777777" w:rsidR="0032307D" w:rsidRPr="00012EF8" w:rsidRDefault="0032307D" w:rsidP="00815B42">
      <w:pPr>
        <w:spacing w:after="0" w:line="240" w:lineRule="auto"/>
        <w:jc w:val="both"/>
        <w:rPr>
          <w:sz w:val="13"/>
          <w:szCs w:val="13"/>
        </w:rPr>
      </w:pPr>
    </w:p>
    <w:p w14:paraId="4012B24D" w14:textId="77777777" w:rsidR="0032307D" w:rsidRPr="00012EF8" w:rsidRDefault="0032307D" w:rsidP="00815B42">
      <w:pPr>
        <w:spacing w:after="0" w:line="240" w:lineRule="auto"/>
        <w:jc w:val="both"/>
        <w:rPr>
          <w:sz w:val="13"/>
          <w:szCs w:val="13"/>
        </w:rPr>
      </w:pPr>
    </w:p>
    <w:p w14:paraId="284F068C" w14:textId="77777777" w:rsidR="0032307D" w:rsidRPr="00012EF8" w:rsidRDefault="0032307D" w:rsidP="00815B42">
      <w:pPr>
        <w:spacing w:after="0" w:line="240" w:lineRule="auto"/>
        <w:jc w:val="both"/>
        <w:rPr>
          <w:sz w:val="13"/>
          <w:szCs w:val="13"/>
        </w:rPr>
      </w:pPr>
    </w:p>
    <w:p w14:paraId="7ABAE2C7" w14:textId="77777777" w:rsidR="0032307D" w:rsidRPr="00012EF8" w:rsidRDefault="0032307D" w:rsidP="00815B42">
      <w:pPr>
        <w:spacing w:after="0" w:line="240" w:lineRule="auto"/>
        <w:jc w:val="both"/>
        <w:rPr>
          <w:sz w:val="13"/>
          <w:szCs w:val="13"/>
        </w:rPr>
      </w:pPr>
    </w:p>
    <w:p w14:paraId="6E9AD5CA" w14:textId="77777777" w:rsidR="0032307D" w:rsidRPr="00012EF8" w:rsidRDefault="0032307D" w:rsidP="00815B42">
      <w:pPr>
        <w:spacing w:after="0" w:line="240" w:lineRule="auto"/>
        <w:jc w:val="both"/>
        <w:rPr>
          <w:sz w:val="13"/>
          <w:szCs w:val="13"/>
        </w:rPr>
      </w:pPr>
    </w:p>
    <w:p w14:paraId="45089CFF" w14:textId="77777777" w:rsidR="0032307D" w:rsidRPr="00012EF8" w:rsidRDefault="0032307D" w:rsidP="00815B42">
      <w:pPr>
        <w:spacing w:after="0" w:line="240" w:lineRule="auto"/>
        <w:jc w:val="both"/>
        <w:rPr>
          <w:sz w:val="13"/>
          <w:szCs w:val="13"/>
        </w:rPr>
      </w:pPr>
    </w:p>
    <w:p w14:paraId="767BAACA" w14:textId="77777777" w:rsidR="0032307D" w:rsidRPr="00012EF8" w:rsidRDefault="0032307D" w:rsidP="00815B42">
      <w:pPr>
        <w:spacing w:after="0" w:line="240" w:lineRule="auto"/>
        <w:jc w:val="both"/>
        <w:rPr>
          <w:sz w:val="13"/>
          <w:szCs w:val="13"/>
        </w:rPr>
      </w:pPr>
    </w:p>
    <w:p w14:paraId="01540484" w14:textId="77777777" w:rsidR="0032307D" w:rsidRPr="00012EF8" w:rsidRDefault="0032307D" w:rsidP="00815B42">
      <w:pPr>
        <w:spacing w:after="0" w:line="240" w:lineRule="auto"/>
        <w:jc w:val="both"/>
        <w:rPr>
          <w:sz w:val="13"/>
          <w:szCs w:val="13"/>
        </w:rPr>
      </w:pPr>
    </w:p>
    <w:p w14:paraId="0F3DFC9F" w14:textId="77777777" w:rsidR="0032307D" w:rsidRPr="00012EF8" w:rsidRDefault="0032307D" w:rsidP="00815B42">
      <w:pPr>
        <w:spacing w:after="0" w:line="240" w:lineRule="auto"/>
        <w:jc w:val="both"/>
        <w:rPr>
          <w:sz w:val="13"/>
          <w:szCs w:val="13"/>
        </w:rPr>
      </w:pPr>
    </w:p>
    <w:p w14:paraId="581109DF" w14:textId="77777777" w:rsidR="0032307D" w:rsidRPr="00012EF8" w:rsidRDefault="0032307D" w:rsidP="00815B42">
      <w:pPr>
        <w:spacing w:after="0" w:line="240" w:lineRule="auto"/>
        <w:jc w:val="both"/>
        <w:rPr>
          <w:sz w:val="13"/>
          <w:szCs w:val="13"/>
        </w:rPr>
      </w:pPr>
    </w:p>
    <w:p w14:paraId="20B49880" w14:textId="77777777" w:rsidR="0032307D" w:rsidRPr="00012EF8" w:rsidRDefault="0032307D" w:rsidP="00815B42">
      <w:pPr>
        <w:spacing w:after="0" w:line="240" w:lineRule="auto"/>
        <w:jc w:val="both"/>
        <w:rPr>
          <w:sz w:val="13"/>
          <w:szCs w:val="13"/>
        </w:rPr>
      </w:pPr>
    </w:p>
    <w:p w14:paraId="4B4B389F" w14:textId="77777777" w:rsidR="0032307D" w:rsidRPr="00012EF8" w:rsidRDefault="0032307D" w:rsidP="00815B42">
      <w:pPr>
        <w:spacing w:after="0" w:line="240" w:lineRule="auto"/>
        <w:jc w:val="both"/>
        <w:rPr>
          <w:sz w:val="13"/>
          <w:szCs w:val="13"/>
        </w:rPr>
      </w:pPr>
    </w:p>
    <w:p w14:paraId="1FC8089A" w14:textId="77777777" w:rsidR="0032307D" w:rsidRPr="00012EF8" w:rsidRDefault="0032307D" w:rsidP="00815B42">
      <w:pPr>
        <w:spacing w:after="0" w:line="240" w:lineRule="auto"/>
        <w:jc w:val="both"/>
        <w:rPr>
          <w:sz w:val="13"/>
          <w:szCs w:val="13"/>
        </w:rPr>
      </w:pPr>
    </w:p>
    <w:p w14:paraId="57FEB171" w14:textId="77777777" w:rsidR="0032307D" w:rsidRPr="00012EF8" w:rsidRDefault="0032307D" w:rsidP="00815B42">
      <w:pPr>
        <w:spacing w:after="0" w:line="240" w:lineRule="auto"/>
        <w:jc w:val="both"/>
        <w:rPr>
          <w:sz w:val="13"/>
          <w:szCs w:val="13"/>
        </w:rPr>
      </w:pPr>
    </w:p>
    <w:p w14:paraId="60EA306A" w14:textId="77777777" w:rsidR="0032307D" w:rsidRPr="00012EF8" w:rsidRDefault="0032307D" w:rsidP="00815B42">
      <w:pPr>
        <w:spacing w:after="0" w:line="240" w:lineRule="auto"/>
        <w:jc w:val="both"/>
        <w:rPr>
          <w:sz w:val="13"/>
          <w:szCs w:val="13"/>
        </w:rPr>
      </w:pPr>
    </w:p>
    <w:p w14:paraId="13502FB9" w14:textId="77777777" w:rsidR="0032307D" w:rsidRPr="00012EF8" w:rsidRDefault="0032307D" w:rsidP="00815B42">
      <w:pPr>
        <w:spacing w:after="0" w:line="240" w:lineRule="auto"/>
        <w:jc w:val="both"/>
        <w:rPr>
          <w:sz w:val="13"/>
          <w:szCs w:val="13"/>
        </w:rPr>
      </w:pPr>
    </w:p>
    <w:p w14:paraId="06437E30" w14:textId="77777777" w:rsidR="0032307D" w:rsidRPr="00012EF8" w:rsidRDefault="0032307D" w:rsidP="00815B42">
      <w:pPr>
        <w:spacing w:after="0" w:line="240" w:lineRule="auto"/>
        <w:jc w:val="both"/>
        <w:rPr>
          <w:sz w:val="13"/>
          <w:szCs w:val="13"/>
        </w:rPr>
      </w:pPr>
    </w:p>
    <w:p w14:paraId="664CB0D5" w14:textId="77777777" w:rsidR="0032307D" w:rsidRPr="00012EF8" w:rsidRDefault="0032307D" w:rsidP="00815B42">
      <w:pPr>
        <w:spacing w:after="0" w:line="240" w:lineRule="auto"/>
        <w:jc w:val="both"/>
        <w:rPr>
          <w:sz w:val="13"/>
          <w:szCs w:val="13"/>
        </w:rPr>
      </w:pPr>
    </w:p>
    <w:p w14:paraId="2728BA77" w14:textId="77777777" w:rsidR="0032307D" w:rsidRPr="00012EF8" w:rsidRDefault="0032307D" w:rsidP="00815B42">
      <w:pPr>
        <w:spacing w:after="0" w:line="240" w:lineRule="auto"/>
        <w:jc w:val="both"/>
        <w:rPr>
          <w:sz w:val="13"/>
          <w:szCs w:val="13"/>
        </w:rPr>
      </w:pPr>
    </w:p>
    <w:p w14:paraId="60862DF6" w14:textId="77777777" w:rsidR="0032307D" w:rsidRPr="00012EF8" w:rsidRDefault="0032307D" w:rsidP="00815B42">
      <w:pPr>
        <w:spacing w:after="0" w:line="240" w:lineRule="auto"/>
        <w:jc w:val="both"/>
        <w:rPr>
          <w:sz w:val="13"/>
          <w:szCs w:val="13"/>
        </w:rPr>
      </w:pPr>
    </w:p>
    <w:p w14:paraId="169E2231" w14:textId="77777777" w:rsidR="0032307D" w:rsidRPr="00012EF8" w:rsidRDefault="0032307D" w:rsidP="00815B42">
      <w:pPr>
        <w:spacing w:after="0" w:line="240" w:lineRule="auto"/>
        <w:jc w:val="both"/>
        <w:rPr>
          <w:sz w:val="13"/>
          <w:szCs w:val="13"/>
        </w:rPr>
      </w:pPr>
    </w:p>
    <w:p w14:paraId="7CBA3FA7" w14:textId="77777777" w:rsidR="0032307D" w:rsidRPr="00012EF8" w:rsidRDefault="0032307D" w:rsidP="00815B42">
      <w:pPr>
        <w:spacing w:after="0" w:line="240" w:lineRule="auto"/>
        <w:jc w:val="both"/>
        <w:rPr>
          <w:sz w:val="13"/>
          <w:szCs w:val="13"/>
        </w:rPr>
      </w:pPr>
    </w:p>
    <w:p w14:paraId="1028F5DD" w14:textId="77777777" w:rsidR="0032307D" w:rsidRPr="00012EF8" w:rsidRDefault="0032307D" w:rsidP="00815B42">
      <w:pPr>
        <w:spacing w:after="0" w:line="240" w:lineRule="auto"/>
        <w:jc w:val="both"/>
        <w:rPr>
          <w:sz w:val="13"/>
          <w:szCs w:val="13"/>
        </w:rPr>
      </w:pPr>
    </w:p>
    <w:p w14:paraId="0E6CCD12" w14:textId="77777777" w:rsidR="0032307D" w:rsidRPr="00012EF8" w:rsidRDefault="0032307D" w:rsidP="00815B42">
      <w:pPr>
        <w:spacing w:after="0" w:line="240" w:lineRule="auto"/>
        <w:jc w:val="both"/>
        <w:rPr>
          <w:sz w:val="13"/>
          <w:szCs w:val="13"/>
        </w:rPr>
      </w:pPr>
    </w:p>
    <w:tbl>
      <w:tblPr>
        <w:tblW w:w="0" w:type="auto"/>
        <w:tblInd w:w="5" w:type="dxa"/>
        <w:tblLayout w:type="fixed"/>
        <w:tblCellMar>
          <w:left w:w="0" w:type="dxa"/>
          <w:right w:w="0" w:type="dxa"/>
        </w:tblCellMar>
        <w:tblLook w:val="0000" w:firstRow="0" w:lastRow="0" w:firstColumn="0" w:lastColumn="0" w:noHBand="0" w:noVBand="0"/>
      </w:tblPr>
      <w:tblGrid>
        <w:gridCol w:w="3211"/>
        <w:gridCol w:w="1402"/>
      </w:tblGrid>
      <w:tr w:rsidR="0032307D" w:rsidRPr="00012EF8" w14:paraId="52758F4A" w14:textId="77777777" w:rsidTr="007F37FE">
        <w:trPr>
          <w:trHeight w:val="235"/>
        </w:trPr>
        <w:tc>
          <w:tcPr>
            <w:tcW w:w="4613" w:type="dxa"/>
            <w:gridSpan w:val="2"/>
            <w:tcBorders>
              <w:top w:val="single" w:sz="4" w:space="0" w:color="auto"/>
              <w:left w:val="single" w:sz="4" w:space="0" w:color="auto"/>
              <w:bottom w:val="nil"/>
              <w:right w:val="single" w:sz="4" w:space="0" w:color="auto"/>
            </w:tcBorders>
            <w:shd w:val="clear" w:color="auto" w:fill="FFFFFF"/>
            <w:vAlign w:val="bottom"/>
          </w:tcPr>
          <w:p w14:paraId="7F03DE56" w14:textId="77777777" w:rsidR="0032307D" w:rsidRPr="00012EF8" w:rsidRDefault="0032307D" w:rsidP="00815B42">
            <w:pPr>
              <w:spacing w:after="0" w:line="240" w:lineRule="auto"/>
              <w:ind w:left="144" w:right="14"/>
              <w:jc w:val="both"/>
              <w:rPr>
                <w:rFonts w:ascii="Arial" w:eastAsia="Times New Roman" w:hAnsi="Arial" w:cs="Arial"/>
                <w:sz w:val="11"/>
                <w:szCs w:val="11"/>
                <w:u w:val="none"/>
              </w:rPr>
            </w:pPr>
            <w:r w:rsidRPr="00012EF8">
              <w:rPr>
                <w:rFonts w:ascii="Arial" w:hAnsi="Arial"/>
                <w:b/>
                <w:bCs/>
                <w:sz w:val="11"/>
                <w:szCs w:val="11"/>
                <w:u w:val="none"/>
              </w:rPr>
              <w:t>Prêts à soumettre vos recherches ? Choisissez BMC et recevez les avantages suivants :</w:t>
            </w:r>
          </w:p>
        </w:tc>
      </w:tr>
      <w:tr w:rsidR="0032307D" w:rsidRPr="00012EF8" w14:paraId="3A1BC4BA" w14:textId="77777777" w:rsidTr="007F37FE">
        <w:trPr>
          <w:trHeight w:val="197"/>
        </w:trPr>
        <w:tc>
          <w:tcPr>
            <w:tcW w:w="4613" w:type="dxa"/>
            <w:gridSpan w:val="2"/>
            <w:tcBorders>
              <w:top w:val="nil"/>
              <w:left w:val="single" w:sz="4" w:space="0" w:color="auto"/>
              <w:bottom w:val="nil"/>
              <w:right w:val="single" w:sz="4" w:space="0" w:color="auto"/>
            </w:tcBorders>
            <w:shd w:val="clear" w:color="auto" w:fill="FFFFFF"/>
            <w:vAlign w:val="center"/>
          </w:tcPr>
          <w:p w14:paraId="0306E214" w14:textId="77777777" w:rsidR="0032307D" w:rsidRPr="00012EF8" w:rsidRDefault="0032307D" w:rsidP="00815B42">
            <w:pPr>
              <w:spacing w:after="0" w:line="240" w:lineRule="auto"/>
              <w:ind w:left="14" w:right="14"/>
              <w:jc w:val="both"/>
              <w:rPr>
                <w:rFonts w:ascii="Arial" w:eastAsia="Times New Roman" w:hAnsi="Arial" w:cs="Arial"/>
                <w:sz w:val="8"/>
                <w:szCs w:val="8"/>
                <w:u w:val="none"/>
              </w:rPr>
            </w:pPr>
          </w:p>
        </w:tc>
      </w:tr>
      <w:tr w:rsidR="0032307D" w:rsidRPr="00012EF8" w14:paraId="5C2468C1" w14:textId="77777777" w:rsidTr="007F37FE">
        <w:trPr>
          <w:trHeight w:val="211"/>
        </w:trPr>
        <w:tc>
          <w:tcPr>
            <w:tcW w:w="4613" w:type="dxa"/>
            <w:gridSpan w:val="2"/>
            <w:tcBorders>
              <w:top w:val="nil"/>
              <w:left w:val="single" w:sz="4" w:space="0" w:color="auto"/>
              <w:bottom w:val="nil"/>
              <w:right w:val="single" w:sz="4" w:space="0" w:color="auto"/>
            </w:tcBorders>
            <w:shd w:val="clear" w:color="auto" w:fill="FFFFFF"/>
            <w:vAlign w:val="center"/>
          </w:tcPr>
          <w:p w14:paraId="5656D489" w14:textId="77777777" w:rsidR="0032307D" w:rsidRPr="00012EF8" w:rsidRDefault="0032307D" w:rsidP="00815B42">
            <w:pPr>
              <w:pStyle w:val="Paragraphedeliste"/>
              <w:numPr>
                <w:ilvl w:val="0"/>
                <w:numId w:val="23"/>
              </w:numPr>
              <w:tabs>
                <w:tab w:val="left" w:pos="358"/>
              </w:tabs>
              <w:spacing w:after="0" w:line="240" w:lineRule="auto"/>
              <w:ind w:left="351" w:right="11" w:hanging="170"/>
              <w:jc w:val="both"/>
              <w:rPr>
                <w:rFonts w:ascii="Arial" w:eastAsia="Times New Roman" w:hAnsi="Arial" w:cs="Arial"/>
                <w:sz w:val="10"/>
                <w:szCs w:val="10"/>
                <w:u w:val="none"/>
              </w:rPr>
            </w:pPr>
            <w:r w:rsidRPr="00012EF8">
              <w:rPr>
                <w:rFonts w:ascii="Arial" w:hAnsi="Arial"/>
                <w:sz w:val="10"/>
                <w:szCs w:val="10"/>
                <w:u w:val="none"/>
              </w:rPr>
              <w:t>Soumission en ligne rapide et pratique</w:t>
            </w:r>
          </w:p>
        </w:tc>
      </w:tr>
      <w:tr w:rsidR="0032307D" w:rsidRPr="00012EF8" w14:paraId="005DDFC5" w14:textId="77777777" w:rsidTr="007F37FE">
        <w:trPr>
          <w:trHeight w:val="192"/>
        </w:trPr>
        <w:tc>
          <w:tcPr>
            <w:tcW w:w="4613" w:type="dxa"/>
            <w:gridSpan w:val="2"/>
            <w:tcBorders>
              <w:top w:val="nil"/>
              <w:left w:val="single" w:sz="4" w:space="0" w:color="auto"/>
              <w:bottom w:val="nil"/>
              <w:right w:val="single" w:sz="4" w:space="0" w:color="auto"/>
            </w:tcBorders>
            <w:shd w:val="clear" w:color="auto" w:fill="FFFFFF"/>
            <w:vAlign w:val="center"/>
          </w:tcPr>
          <w:p w14:paraId="7BD39DE9" w14:textId="77777777" w:rsidR="0032307D" w:rsidRPr="00012EF8" w:rsidRDefault="0032307D" w:rsidP="00815B42">
            <w:pPr>
              <w:pStyle w:val="Paragraphedeliste"/>
              <w:numPr>
                <w:ilvl w:val="0"/>
                <w:numId w:val="23"/>
              </w:numPr>
              <w:tabs>
                <w:tab w:val="left" w:pos="358"/>
              </w:tabs>
              <w:spacing w:after="0" w:line="240" w:lineRule="auto"/>
              <w:ind w:left="351" w:right="11" w:hanging="170"/>
              <w:jc w:val="both"/>
              <w:rPr>
                <w:rFonts w:ascii="Arial" w:eastAsia="Times New Roman" w:hAnsi="Arial" w:cs="Arial"/>
                <w:sz w:val="10"/>
                <w:szCs w:val="10"/>
                <w:u w:val="none"/>
              </w:rPr>
            </w:pPr>
            <w:r w:rsidRPr="00012EF8">
              <w:rPr>
                <w:rFonts w:ascii="Arial" w:hAnsi="Arial"/>
                <w:sz w:val="10"/>
                <w:szCs w:val="10"/>
                <w:u w:val="none"/>
              </w:rPr>
              <w:t>Évaluation minutieuse par des pairs expérimentés dans votre domaine</w:t>
            </w:r>
          </w:p>
        </w:tc>
      </w:tr>
      <w:tr w:rsidR="0032307D" w:rsidRPr="00012EF8" w14:paraId="36D33C6E" w14:textId="77777777" w:rsidTr="007F37FE">
        <w:trPr>
          <w:trHeight w:val="206"/>
        </w:trPr>
        <w:tc>
          <w:tcPr>
            <w:tcW w:w="4613" w:type="dxa"/>
            <w:gridSpan w:val="2"/>
            <w:tcBorders>
              <w:top w:val="nil"/>
              <w:left w:val="single" w:sz="4" w:space="0" w:color="auto"/>
              <w:bottom w:val="nil"/>
              <w:right w:val="single" w:sz="4" w:space="0" w:color="auto"/>
            </w:tcBorders>
            <w:shd w:val="clear" w:color="auto" w:fill="FFFFFF"/>
            <w:vAlign w:val="center"/>
          </w:tcPr>
          <w:p w14:paraId="2C5E403D" w14:textId="77777777" w:rsidR="0032307D" w:rsidRPr="00012EF8" w:rsidRDefault="0032307D" w:rsidP="00815B42">
            <w:pPr>
              <w:pStyle w:val="Paragraphedeliste"/>
              <w:numPr>
                <w:ilvl w:val="0"/>
                <w:numId w:val="23"/>
              </w:numPr>
              <w:tabs>
                <w:tab w:val="left" w:pos="358"/>
              </w:tabs>
              <w:spacing w:after="0" w:line="240" w:lineRule="auto"/>
              <w:ind w:left="351" w:right="11" w:hanging="170"/>
              <w:jc w:val="both"/>
              <w:rPr>
                <w:rFonts w:ascii="Arial" w:eastAsia="Times New Roman" w:hAnsi="Arial" w:cs="Arial"/>
                <w:sz w:val="10"/>
                <w:szCs w:val="10"/>
                <w:u w:val="none"/>
              </w:rPr>
            </w:pPr>
            <w:r w:rsidRPr="00012EF8">
              <w:rPr>
                <w:rFonts w:ascii="Arial" w:hAnsi="Arial"/>
                <w:sz w:val="10"/>
                <w:szCs w:val="10"/>
                <w:u w:val="none"/>
              </w:rPr>
              <w:t>Publication rapide après l’acceptation</w:t>
            </w:r>
          </w:p>
        </w:tc>
      </w:tr>
      <w:tr w:rsidR="0032307D" w:rsidRPr="00012EF8" w14:paraId="0ED77258" w14:textId="77777777" w:rsidTr="007F37FE">
        <w:trPr>
          <w:trHeight w:val="192"/>
        </w:trPr>
        <w:tc>
          <w:tcPr>
            <w:tcW w:w="4613" w:type="dxa"/>
            <w:gridSpan w:val="2"/>
            <w:tcBorders>
              <w:top w:val="nil"/>
              <w:left w:val="single" w:sz="4" w:space="0" w:color="auto"/>
              <w:bottom w:val="nil"/>
              <w:right w:val="single" w:sz="4" w:space="0" w:color="auto"/>
            </w:tcBorders>
            <w:shd w:val="clear" w:color="auto" w:fill="FFFFFF"/>
            <w:vAlign w:val="center"/>
          </w:tcPr>
          <w:p w14:paraId="60C208C6" w14:textId="77777777" w:rsidR="0032307D" w:rsidRPr="00012EF8" w:rsidRDefault="0032307D" w:rsidP="00815B42">
            <w:pPr>
              <w:pStyle w:val="Paragraphedeliste"/>
              <w:numPr>
                <w:ilvl w:val="0"/>
                <w:numId w:val="23"/>
              </w:numPr>
              <w:tabs>
                <w:tab w:val="left" w:pos="358"/>
              </w:tabs>
              <w:spacing w:after="0" w:line="240" w:lineRule="auto"/>
              <w:ind w:left="351" w:right="11" w:hanging="170"/>
              <w:jc w:val="both"/>
              <w:rPr>
                <w:rFonts w:ascii="Arial" w:eastAsia="Times New Roman" w:hAnsi="Arial" w:cs="Arial"/>
                <w:sz w:val="10"/>
                <w:szCs w:val="10"/>
                <w:u w:val="none"/>
              </w:rPr>
            </w:pPr>
            <w:r w:rsidRPr="00012EF8">
              <w:rPr>
                <w:rFonts w:ascii="Arial" w:hAnsi="Arial"/>
                <w:sz w:val="10"/>
                <w:szCs w:val="10"/>
                <w:u w:val="none"/>
              </w:rPr>
              <w:t>Soutien pour les données de recherche, y compris les ensembles de données vastes et complexes</w:t>
            </w:r>
          </w:p>
        </w:tc>
      </w:tr>
      <w:tr w:rsidR="0032307D" w:rsidRPr="00012EF8" w14:paraId="0EC668E2" w14:textId="77777777" w:rsidTr="007F37FE">
        <w:trPr>
          <w:trHeight w:val="197"/>
        </w:trPr>
        <w:tc>
          <w:tcPr>
            <w:tcW w:w="4613" w:type="dxa"/>
            <w:gridSpan w:val="2"/>
            <w:tcBorders>
              <w:top w:val="nil"/>
              <w:left w:val="single" w:sz="4" w:space="0" w:color="auto"/>
              <w:bottom w:val="nil"/>
              <w:right w:val="single" w:sz="4" w:space="0" w:color="auto"/>
            </w:tcBorders>
            <w:shd w:val="clear" w:color="auto" w:fill="FFFFFF"/>
            <w:vAlign w:val="center"/>
          </w:tcPr>
          <w:p w14:paraId="7A4A4859" w14:textId="77777777" w:rsidR="0032307D" w:rsidRPr="00012EF8" w:rsidRDefault="0032307D" w:rsidP="00815B42">
            <w:pPr>
              <w:pStyle w:val="Paragraphedeliste"/>
              <w:numPr>
                <w:ilvl w:val="0"/>
                <w:numId w:val="23"/>
              </w:numPr>
              <w:tabs>
                <w:tab w:val="left" w:pos="358"/>
              </w:tabs>
              <w:spacing w:after="0" w:line="240" w:lineRule="auto"/>
              <w:ind w:left="351" w:right="11" w:hanging="170"/>
              <w:jc w:val="both"/>
              <w:rPr>
                <w:rFonts w:ascii="Arial" w:eastAsia="Times New Roman" w:hAnsi="Arial" w:cs="Arial"/>
                <w:sz w:val="10"/>
                <w:szCs w:val="10"/>
                <w:u w:val="none"/>
              </w:rPr>
            </w:pPr>
            <w:r w:rsidRPr="00012EF8">
              <w:rPr>
                <w:rFonts w:ascii="Arial" w:hAnsi="Arial"/>
                <w:sz w:val="10"/>
                <w:szCs w:val="10"/>
                <w:u w:val="none"/>
              </w:rPr>
              <w:t xml:space="preserve">Accès libre </w:t>
            </w:r>
            <w:r w:rsidRPr="00012EF8">
              <w:rPr>
                <w:rFonts w:ascii="Arial" w:hAnsi="Arial"/>
                <w:i/>
                <w:iCs/>
                <w:sz w:val="10"/>
                <w:szCs w:val="10"/>
                <w:u w:val="none"/>
              </w:rPr>
              <w:t>gold</w:t>
            </w:r>
            <w:r w:rsidRPr="00012EF8">
              <w:rPr>
                <w:rFonts w:ascii="Arial" w:hAnsi="Arial"/>
                <w:sz w:val="10"/>
                <w:szCs w:val="10"/>
                <w:u w:val="none"/>
              </w:rPr>
              <w:t>, pour une collaboration plus large et des citations plus nombreuses</w:t>
            </w:r>
          </w:p>
        </w:tc>
      </w:tr>
      <w:tr w:rsidR="0032307D" w:rsidRPr="00012EF8" w14:paraId="12D840C8" w14:textId="77777777" w:rsidTr="007F37FE">
        <w:trPr>
          <w:trHeight w:val="197"/>
        </w:trPr>
        <w:tc>
          <w:tcPr>
            <w:tcW w:w="4613" w:type="dxa"/>
            <w:gridSpan w:val="2"/>
            <w:tcBorders>
              <w:top w:val="nil"/>
              <w:left w:val="single" w:sz="4" w:space="0" w:color="auto"/>
              <w:bottom w:val="nil"/>
              <w:right w:val="single" w:sz="4" w:space="0" w:color="auto"/>
            </w:tcBorders>
            <w:shd w:val="clear" w:color="auto" w:fill="FFFFFF"/>
            <w:vAlign w:val="center"/>
          </w:tcPr>
          <w:p w14:paraId="6CB264F7" w14:textId="77777777" w:rsidR="0032307D" w:rsidRPr="00012EF8" w:rsidRDefault="0032307D" w:rsidP="00815B42">
            <w:pPr>
              <w:pStyle w:val="Paragraphedeliste"/>
              <w:numPr>
                <w:ilvl w:val="0"/>
                <w:numId w:val="23"/>
              </w:numPr>
              <w:tabs>
                <w:tab w:val="left" w:pos="358"/>
              </w:tabs>
              <w:spacing w:after="0" w:line="240" w:lineRule="auto"/>
              <w:ind w:left="351" w:right="11" w:hanging="170"/>
              <w:jc w:val="both"/>
              <w:rPr>
                <w:rFonts w:ascii="Arial" w:eastAsia="Times New Roman" w:hAnsi="Arial" w:cs="Arial"/>
                <w:sz w:val="10"/>
                <w:szCs w:val="10"/>
                <w:u w:val="none"/>
              </w:rPr>
            </w:pPr>
            <w:r w:rsidRPr="00012EF8">
              <w:rPr>
                <w:rFonts w:ascii="Arial" w:hAnsi="Arial"/>
                <w:sz w:val="10"/>
                <w:szCs w:val="10"/>
                <w:u w:val="none"/>
              </w:rPr>
              <w:t>Visibilité maximale de vos recherches : plus de 100 millions de visualisations du site Web par an</w:t>
            </w:r>
          </w:p>
        </w:tc>
      </w:tr>
      <w:tr w:rsidR="0032307D" w:rsidRPr="00012EF8" w14:paraId="05F5FA0E" w14:textId="77777777" w:rsidTr="007F37FE">
        <w:trPr>
          <w:trHeight w:val="197"/>
        </w:trPr>
        <w:tc>
          <w:tcPr>
            <w:tcW w:w="4613" w:type="dxa"/>
            <w:gridSpan w:val="2"/>
            <w:tcBorders>
              <w:top w:val="nil"/>
              <w:left w:val="single" w:sz="4" w:space="0" w:color="auto"/>
              <w:bottom w:val="nil"/>
              <w:right w:val="single" w:sz="4" w:space="0" w:color="auto"/>
            </w:tcBorders>
            <w:shd w:val="clear" w:color="auto" w:fill="FFFFFF"/>
            <w:vAlign w:val="center"/>
          </w:tcPr>
          <w:p w14:paraId="0D3A059C" w14:textId="77777777" w:rsidR="0032307D" w:rsidRPr="00012EF8" w:rsidRDefault="0032307D" w:rsidP="00815B42">
            <w:pPr>
              <w:spacing w:after="0" w:line="240" w:lineRule="auto"/>
              <w:ind w:left="14" w:right="14"/>
              <w:jc w:val="both"/>
              <w:rPr>
                <w:rFonts w:ascii="Arial" w:eastAsia="Times New Roman" w:hAnsi="Arial" w:cs="Arial"/>
                <w:sz w:val="8"/>
                <w:szCs w:val="8"/>
                <w:u w:val="none"/>
              </w:rPr>
            </w:pPr>
          </w:p>
        </w:tc>
      </w:tr>
      <w:tr w:rsidR="0032307D" w:rsidRPr="00012EF8" w14:paraId="4D7DCDEA" w14:textId="77777777" w:rsidTr="007F37FE">
        <w:trPr>
          <w:trHeight w:val="182"/>
        </w:trPr>
        <w:tc>
          <w:tcPr>
            <w:tcW w:w="3211" w:type="dxa"/>
            <w:tcBorders>
              <w:top w:val="nil"/>
              <w:left w:val="single" w:sz="4" w:space="0" w:color="auto"/>
              <w:bottom w:val="nil"/>
              <w:right w:val="nil"/>
            </w:tcBorders>
            <w:shd w:val="clear" w:color="auto" w:fill="FFFFFF"/>
            <w:vAlign w:val="center"/>
          </w:tcPr>
          <w:p w14:paraId="4886B065" w14:textId="77777777" w:rsidR="0032307D" w:rsidRPr="00012EF8" w:rsidRDefault="0032307D" w:rsidP="00815B42">
            <w:pPr>
              <w:spacing w:after="0" w:line="240" w:lineRule="auto"/>
              <w:ind w:left="180" w:right="14"/>
              <w:jc w:val="both"/>
              <w:rPr>
                <w:rFonts w:ascii="Arial" w:eastAsia="Times New Roman" w:hAnsi="Arial" w:cs="Arial"/>
                <w:sz w:val="22"/>
                <w:szCs w:val="22"/>
                <w:u w:val="none"/>
              </w:rPr>
            </w:pPr>
            <w:r w:rsidRPr="00012EF8">
              <w:rPr>
                <w:rFonts w:ascii="Arial" w:hAnsi="Arial"/>
                <w:b/>
                <w:bCs/>
                <w:sz w:val="10"/>
                <w:szCs w:val="10"/>
                <w:u w:val="none"/>
              </w:rPr>
              <w:t>Chez BMC, la recherche ne s’arrête jamais.</w:t>
            </w:r>
          </w:p>
        </w:tc>
        <w:tc>
          <w:tcPr>
            <w:tcW w:w="1402" w:type="dxa"/>
            <w:vMerge w:val="restart"/>
            <w:tcBorders>
              <w:top w:val="nil"/>
              <w:left w:val="nil"/>
              <w:bottom w:val="nil"/>
              <w:right w:val="single" w:sz="4" w:space="0" w:color="auto"/>
            </w:tcBorders>
            <w:shd w:val="clear" w:color="auto" w:fill="auto"/>
            <w:vAlign w:val="center"/>
          </w:tcPr>
          <w:p w14:paraId="7229ED34" w14:textId="77777777" w:rsidR="0032307D" w:rsidRPr="00012EF8" w:rsidRDefault="0032307D" w:rsidP="00815B42">
            <w:pPr>
              <w:spacing w:after="0" w:line="240" w:lineRule="auto"/>
              <w:ind w:left="14" w:right="115"/>
              <w:jc w:val="both"/>
              <w:rPr>
                <w:rFonts w:ascii="Arial" w:eastAsia="Times New Roman" w:hAnsi="Arial" w:cs="Arial"/>
                <w:b/>
                <w:sz w:val="22"/>
                <w:szCs w:val="22"/>
                <w:u w:val="none"/>
              </w:rPr>
            </w:pPr>
            <w:r w:rsidRPr="00012EF8">
              <w:rPr>
                <w:rFonts w:ascii="Arial" w:hAnsi="Arial"/>
                <w:noProof/>
                <w:sz w:val="11"/>
                <w:szCs w:val="11"/>
                <w:lang w:val="en-US"/>
              </w:rPr>
              <w:drawing>
                <wp:anchor distT="0" distB="0" distL="114300" distR="114300" simplePos="0" relativeHeight="251664384" behindDoc="1" locked="0" layoutInCell="1" allowOverlap="1" wp14:anchorId="764B4B72" wp14:editId="419A4DF3">
                  <wp:simplePos x="0" y="0"/>
                  <wp:positionH relativeFrom="column">
                    <wp:posOffset>20320</wp:posOffset>
                  </wp:positionH>
                  <wp:positionV relativeFrom="paragraph">
                    <wp:posOffset>29210</wp:posOffset>
                  </wp:positionV>
                  <wp:extent cx="215900" cy="21590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page">
                    <wp14:pctWidth>0</wp14:pctWidth>
                  </wp14:sizeRelH>
                  <wp14:sizeRelV relativeFrom="page">
                    <wp14:pctHeight>0</wp14:pctHeight>
                  </wp14:sizeRelV>
                </wp:anchor>
              </w:drawing>
            </w:r>
            <w:r w:rsidRPr="00012EF8">
              <w:rPr>
                <w:rFonts w:ascii="Arial" w:hAnsi="Arial"/>
                <w:b/>
                <w:color w:val="1A2753"/>
                <w:sz w:val="36"/>
                <w:szCs w:val="36"/>
                <w:u w:val="none"/>
              </w:rPr>
              <w:t>BMC</w:t>
            </w:r>
          </w:p>
        </w:tc>
      </w:tr>
      <w:tr w:rsidR="0032307D" w:rsidRPr="00012EF8" w14:paraId="71A71E16" w14:textId="77777777" w:rsidTr="007F37FE">
        <w:trPr>
          <w:trHeight w:val="370"/>
        </w:trPr>
        <w:tc>
          <w:tcPr>
            <w:tcW w:w="3211" w:type="dxa"/>
            <w:tcBorders>
              <w:top w:val="nil"/>
              <w:left w:val="single" w:sz="4" w:space="0" w:color="auto"/>
              <w:bottom w:val="single" w:sz="4" w:space="0" w:color="auto"/>
              <w:right w:val="nil"/>
            </w:tcBorders>
            <w:shd w:val="clear" w:color="auto" w:fill="FFFFFF"/>
            <w:vAlign w:val="center"/>
          </w:tcPr>
          <w:p w14:paraId="6E5164BE" w14:textId="77777777" w:rsidR="0032307D" w:rsidRPr="00012EF8" w:rsidRDefault="0032307D" w:rsidP="00815B42">
            <w:pPr>
              <w:spacing w:after="0" w:line="240" w:lineRule="auto"/>
              <w:ind w:left="180" w:right="14"/>
              <w:jc w:val="both"/>
              <w:rPr>
                <w:rFonts w:ascii="Arial" w:eastAsia="Times New Roman" w:hAnsi="Arial" w:cs="Arial"/>
                <w:sz w:val="22"/>
                <w:szCs w:val="22"/>
                <w:u w:val="none"/>
              </w:rPr>
            </w:pPr>
            <w:r w:rsidRPr="00012EF8">
              <w:rPr>
                <w:rFonts w:ascii="Arial" w:hAnsi="Arial"/>
                <w:b/>
                <w:bCs/>
                <w:sz w:val="10"/>
                <w:szCs w:val="10"/>
                <w:u w:val="none"/>
              </w:rPr>
              <w:t>En savoir plus</w:t>
            </w:r>
            <w:r w:rsidRPr="00012EF8">
              <w:rPr>
                <w:rFonts w:ascii="Arial" w:hAnsi="Arial"/>
                <w:sz w:val="10"/>
                <w:szCs w:val="10"/>
                <w:u w:val="none"/>
              </w:rPr>
              <w:t xml:space="preserve"> biomedcentral.com/</w:t>
            </w:r>
            <w:proofErr w:type="spellStart"/>
            <w:r w:rsidRPr="00012EF8">
              <w:rPr>
                <w:rFonts w:ascii="Arial" w:hAnsi="Arial"/>
                <w:sz w:val="10"/>
                <w:szCs w:val="10"/>
                <w:u w:val="none"/>
              </w:rPr>
              <w:t>submissions</w:t>
            </w:r>
            <w:proofErr w:type="spellEnd"/>
          </w:p>
        </w:tc>
        <w:tc>
          <w:tcPr>
            <w:tcW w:w="1402" w:type="dxa"/>
            <w:vMerge/>
            <w:tcBorders>
              <w:top w:val="nil"/>
              <w:left w:val="nil"/>
              <w:bottom w:val="single" w:sz="4" w:space="0" w:color="auto"/>
              <w:right w:val="single" w:sz="4" w:space="0" w:color="auto"/>
            </w:tcBorders>
            <w:shd w:val="clear" w:color="auto" w:fill="auto"/>
            <w:vAlign w:val="center"/>
          </w:tcPr>
          <w:p w14:paraId="4392CBF4" w14:textId="77777777" w:rsidR="0032307D" w:rsidRPr="00012EF8" w:rsidRDefault="0032307D" w:rsidP="00815B42">
            <w:pPr>
              <w:spacing w:after="0" w:line="240" w:lineRule="auto"/>
              <w:ind w:left="14" w:right="14"/>
              <w:jc w:val="both"/>
              <w:rPr>
                <w:rFonts w:ascii="Arial" w:eastAsia="Times New Roman" w:hAnsi="Arial" w:cs="Arial"/>
                <w:sz w:val="22"/>
                <w:szCs w:val="22"/>
                <w:u w:val="none"/>
              </w:rPr>
            </w:pPr>
          </w:p>
        </w:tc>
      </w:tr>
    </w:tbl>
    <w:p w14:paraId="333A3904" w14:textId="77777777" w:rsidR="00087C44" w:rsidRPr="00523DCA" w:rsidRDefault="00087C44" w:rsidP="00815B42">
      <w:pPr>
        <w:spacing w:after="0" w:line="240" w:lineRule="auto"/>
        <w:jc w:val="both"/>
        <w:rPr>
          <w:sz w:val="4"/>
          <w:szCs w:val="4"/>
        </w:rPr>
      </w:pPr>
    </w:p>
    <w:sectPr w:rsidR="00087C44" w:rsidRPr="00523DCA" w:rsidSect="0024572C">
      <w:type w:val="continuous"/>
      <w:pgSz w:w="11909" w:h="15811" w:code="1"/>
      <w:pgMar w:top="720" w:right="1080" w:bottom="1440" w:left="1080" w:header="720" w:footer="720" w:gutter="0"/>
      <w:cols w:num="2"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1EC36" w14:textId="77777777" w:rsidR="00C46670" w:rsidRDefault="00C46670" w:rsidP="00172052">
      <w:pPr>
        <w:spacing w:after="0" w:line="240" w:lineRule="auto"/>
      </w:pPr>
      <w:r>
        <w:separator/>
      </w:r>
    </w:p>
  </w:endnote>
  <w:endnote w:type="continuationSeparator" w:id="0">
    <w:p w14:paraId="076C716D" w14:textId="77777777" w:rsidR="00C46670" w:rsidRDefault="00C46670" w:rsidP="0017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BFE2" w14:textId="77777777" w:rsidR="003022B3" w:rsidRDefault="003022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DEA3" w14:textId="77777777" w:rsidR="003022B3" w:rsidRDefault="003022B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1C40" w14:textId="77777777" w:rsidR="003022B3" w:rsidRDefault="003022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C7CCD" w14:textId="77777777" w:rsidR="00C46670" w:rsidRDefault="00C46670" w:rsidP="00172052">
      <w:pPr>
        <w:spacing w:after="0" w:line="240" w:lineRule="auto"/>
      </w:pPr>
      <w:r>
        <w:separator/>
      </w:r>
    </w:p>
  </w:footnote>
  <w:footnote w:type="continuationSeparator" w:id="0">
    <w:p w14:paraId="501737C8" w14:textId="77777777" w:rsidR="00C46670" w:rsidRDefault="00C46670" w:rsidP="00172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A7C6" w14:textId="77777777" w:rsidR="003022B3" w:rsidRDefault="003022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542"/>
      <w:gridCol w:w="3173"/>
      <w:gridCol w:w="3005"/>
    </w:tblGrid>
    <w:tr w:rsidR="003022B3" w:rsidRPr="00E72D64" w14:paraId="10B78B96" w14:textId="77777777" w:rsidTr="007F37FE">
      <w:trPr>
        <w:trHeight w:val="202"/>
      </w:trPr>
      <w:tc>
        <w:tcPr>
          <w:tcW w:w="3542" w:type="dxa"/>
          <w:tcBorders>
            <w:top w:val="nil"/>
            <w:left w:val="nil"/>
            <w:bottom w:val="nil"/>
            <w:right w:val="nil"/>
          </w:tcBorders>
          <w:shd w:val="clear" w:color="auto" w:fill="FFFFFF"/>
          <w:vAlign w:val="center"/>
        </w:tcPr>
        <w:p w14:paraId="35DDFEE4" w14:textId="77777777" w:rsidR="003022B3" w:rsidRPr="0041359B" w:rsidRDefault="003022B3" w:rsidP="007F37FE">
          <w:pPr>
            <w:spacing w:after="0" w:line="240" w:lineRule="auto"/>
            <w:ind w:left="14" w:right="14"/>
            <w:rPr>
              <w:rFonts w:ascii="Arial" w:eastAsia="Times New Roman" w:hAnsi="Arial" w:cs="Arial"/>
              <w:sz w:val="15"/>
              <w:szCs w:val="15"/>
              <w:u w:val="none"/>
            </w:rPr>
          </w:pPr>
          <w:proofErr w:type="spellStart"/>
          <w:r>
            <w:rPr>
              <w:rFonts w:ascii="Arial" w:hAnsi="Arial"/>
              <w:color w:val="131413"/>
              <w:sz w:val="15"/>
              <w:szCs w:val="15"/>
              <w:u w:val="none"/>
            </w:rPr>
            <w:t>Mellerio</w:t>
          </w:r>
          <w:proofErr w:type="spellEnd"/>
          <w:r>
            <w:rPr>
              <w:rFonts w:ascii="Arial" w:hAnsi="Arial"/>
              <w:i/>
              <w:iCs/>
              <w:color w:val="131413"/>
              <w:sz w:val="15"/>
              <w:szCs w:val="15"/>
              <w:u w:val="none"/>
            </w:rPr>
            <w:t xml:space="preserve"> et al. </w:t>
          </w:r>
          <w:proofErr w:type="spellStart"/>
          <w:r>
            <w:rPr>
              <w:rFonts w:ascii="Arial" w:hAnsi="Arial"/>
              <w:i/>
              <w:iCs/>
              <w:color w:val="131413"/>
              <w:sz w:val="15"/>
              <w:szCs w:val="15"/>
              <w:u w:val="none"/>
            </w:rPr>
            <w:t>Orphanet</w:t>
          </w:r>
          <w:proofErr w:type="spellEnd"/>
          <w:r>
            <w:rPr>
              <w:rFonts w:ascii="Arial" w:hAnsi="Arial"/>
              <w:i/>
              <w:iCs/>
              <w:color w:val="131413"/>
              <w:sz w:val="15"/>
              <w:szCs w:val="15"/>
              <w:u w:val="none"/>
            </w:rPr>
            <w:t xml:space="preserve"> Journal of Rare </w:t>
          </w:r>
          <w:proofErr w:type="spellStart"/>
          <w:r>
            <w:rPr>
              <w:rFonts w:ascii="Arial" w:hAnsi="Arial"/>
              <w:i/>
              <w:iCs/>
              <w:color w:val="131413"/>
              <w:sz w:val="15"/>
              <w:szCs w:val="15"/>
              <w:u w:val="none"/>
            </w:rPr>
            <w:t>Diseases</w:t>
          </w:r>
          <w:proofErr w:type="spellEnd"/>
        </w:p>
      </w:tc>
      <w:tc>
        <w:tcPr>
          <w:tcW w:w="3173" w:type="dxa"/>
          <w:tcBorders>
            <w:top w:val="nil"/>
            <w:left w:val="nil"/>
            <w:bottom w:val="nil"/>
            <w:right w:val="nil"/>
          </w:tcBorders>
          <w:shd w:val="clear" w:color="auto" w:fill="FFFFFF"/>
          <w:vAlign w:val="center"/>
        </w:tcPr>
        <w:p w14:paraId="20884174" w14:textId="77777777" w:rsidR="003022B3" w:rsidRPr="0041359B" w:rsidRDefault="003022B3" w:rsidP="007F37FE">
          <w:pPr>
            <w:spacing w:after="0" w:line="240" w:lineRule="auto"/>
            <w:ind w:left="14" w:right="14"/>
            <w:rPr>
              <w:rFonts w:ascii="Arial" w:eastAsia="Times New Roman" w:hAnsi="Arial" w:cs="Arial"/>
              <w:sz w:val="15"/>
              <w:szCs w:val="15"/>
              <w:u w:val="none"/>
            </w:rPr>
          </w:pPr>
          <w:r>
            <w:rPr>
              <w:rFonts w:ascii="Arial" w:hAnsi="Arial"/>
              <w:color w:val="131413"/>
              <w:sz w:val="15"/>
              <w:szCs w:val="15"/>
              <w:u w:val="none"/>
            </w:rPr>
            <w:t>(2020) 15:142</w:t>
          </w:r>
        </w:p>
      </w:tc>
      <w:tc>
        <w:tcPr>
          <w:tcW w:w="3005" w:type="dxa"/>
          <w:vMerge w:val="restart"/>
          <w:tcBorders>
            <w:top w:val="nil"/>
            <w:left w:val="nil"/>
            <w:bottom w:val="nil"/>
            <w:right w:val="nil"/>
          </w:tcBorders>
          <w:shd w:val="clear" w:color="auto" w:fill="FFFFFF"/>
          <w:vAlign w:val="center"/>
        </w:tcPr>
        <w:p w14:paraId="2643C3B4" w14:textId="77777777" w:rsidR="003022B3" w:rsidRPr="00523DCA" w:rsidRDefault="003022B3" w:rsidP="007F37FE">
          <w:pPr>
            <w:spacing w:after="0" w:line="254" w:lineRule="exact"/>
            <w:ind w:left="14" w:right="14"/>
            <w:jc w:val="right"/>
            <w:rPr>
              <w:rFonts w:ascii="Arial" w:eastAsia="Times New Roman" w:hAnsi="Arial" w:cs="Arial"/>
              <w:sz w:val="24"/>
              <w:szCs w:val="24"/>
              <w:u w:val="none"/>
              <w:lang w:val="en-GB"/>
            </w:rPr>
          </w:pPr>
          <w:proofErr w:type="spellStart"/>
          <w:r w:rsidRPr="00523DCA">
            <w:rPr>
              <w:rFonts w:ascii="Arial" w:hAnsi="Arial"/>
              <w:color w:val="312D2A"/>
              <w:sz w:val="26"/>
              <w:szCs w:val="26"/>
              <w:u w:val="none"/>
              <w:lang w:val="en-GB"/>
            </w:rPr>
            <w:t>Orphanet</w:t>
          </w:r>
          <w:proofErr w:type="spellEnd"/>
          <w:r w:rsidRPr="00523DCA">
            <w:rPr>
              <w:rFonts w:ascii="Arial" w:hAnsi="Arial"/>
              <w:color w:val="312D2A"/>
              <w:sz w:val="26"/>
              <w:szCs w:val="26"/>
              <w:u w:val="none"/>
              <w:lang w:val="en-GB"/>
            </w:rPr>
            <w:t xml:space="preserve"> Journal of </w:t>
          </w:r>
          <w:r w:rsidRPr="00523DCA">
            <w:rPr>
              <w:rFonts w:ascii="Arial" w:hAnsi="Arial"/>
              <w:color w:val="312D2A"/>
              <w:sz w:val="26"/>
              <w:szCs w:val="26"/>
              <w:u w:val="none"/>
              <w:lang w:val="en-GB"/>
            </w:rPr>
            <w:br/>
            <w:t>Rare Diseases</w:t>
          </w:r>
        </w:p>
      </w:tc>
    </w:tr>
    <w:tr w:rsidR="003022B3" w:rsidRPr="00E72D64" w14:paraId="01ABEFF3" w14:textId="77777777" w:rsidTr="007F37FE">
      <w:trPr>
        <w:trHeight w:val="226"/>
      </w:trPr>
      <w:tc>
        <w:tcPr>
          <w:tcW w:w="3542" w:type="dxa"/>
          <w:tcBorders>
            <w:top w:val="nil"/>
            <w:left w:val="nil"/>
            <w:bottom w:val="nil"/>
            <w:right w:val="nil"/>
          </w:tcBorders>
          <w:shd w:val="clear" w:color="auto" w:fill="FFFFFF"/>
          <w:vAlign w:val="center"/>
        </w:tcPr>
        <w:p w14:paraId="6C72BFFF" w14:textId="77777777" w:rsidR="003022B3" w:rsidRPr="00523DCA" w:rsidRDefault="00C46670" w:rsidP="007F37FE">
          <w:pPr>
            <w:spacing w:after="0" w:line="240" w:lineRule="auto"/>
            <w:ind w:left="14" w:right="14"/>
            <w:rPr>
              <w:rFonts w:ascii="Arial" w:eastAsia="Times New Roman" w:hAnsi="Arial" w:cs="Arial"/>
              <w:sz w:val="15"/>
              <w:szCs w:val="15"/>
              <w:u w:val="none"/>
              <w:lang w:val="en-GB"/>
            </w:rPr>
          </w:pPr>
          <w:hyperlink r:id="rId1" w:history="1">
            <w:r w:rsidR="003022B3" w:rsidRPr="00523DCA">
              <w:rPr>
                <w:rFonts w:ascii="Arial" w:hAnsi="Arial"/>
                <w:color w:val="131413"/>
                <w:sz w:val="15"/>
                <w:szCs w:val="15"/>
                <w:u w:val="none"/>
                <w:lang w:val="en-GB"/>
              </w:rPr>
              <w:t>https://doi.org/10.1186/s13023-020-01403-x</w:t>
            </w:r>
          </w:hyperlink>
        </w:p>
      </w:tc>
      <w:tc>
        <w:tcPr>
          <w:tcW w:w="3173" w:type="dxa"/>
          <w:tcBorders>
            <w:top w:val="nil"/>
            <w:left w:val="nil"/>
            <w:bottom w:val="nil"/>
            <w:right w:val="nil"/>
          </w:tcBorders>
          <w:shd w:val="clear" w:color="auto" w:fill="FFFFFF"/>
          <w:vAlign w:val="center"/>
        </w:tcPr>
        <w:p w14:paraId="093C96EC" w14:textId="77777777" w:rsidR="003022B3" w:rsidRPr="00523DCA" w:rsidRDefault="003022B3" w:rsidP="007F37FE">
          <w:pPr>
            <w:spacing w:after="0" w:line="240" w:lineRule="auto"/>
            <w:ind w:left="14" w:right="14"/>
            <w:rPr>
              <w:rFonts w:ascii="Arial" w:eastAsia="Times New Roman" w:hAnsi="Arial" w:cs="Arial"/>
              <w:sz w:val="15"/>
              <w:szCs w:val="15"/>
              <w:u w:val="none"/>
              <w:lang w:val="en-GB"/>
            </w:rPr>
          </w:pPr>
        </w:p>
      </w:tc>
      <w:tc>
        <w:tcPr>
          <w:tcW w:w="3005" w:type="dxa"/>
          <w:vMerge/>
          <w:tcBorders>
            <w:top w:val="nil"/>
            <w:left w:val="nil"/>
            <w:bottom w:val="nil"/>
            <w:right w:val="nil"/>
          </w:tcBorders>
          <w:shd w:val="clear" w:color="auto" w:fill="FFFFFF"/>
          <w:vAlign w:val="center"/>
        </w:tcPr>
        <w:p w14:paraId="747683D1" w14:textId="77777777" w:rsidR="003022B3" w:rsidRPr="00523DCA" w:rsidRDefault="003022B3" w:rsidP="007F37FE">
          <w:pPr>
            <w:spacing w:after="0" w:line="240" w:lineRule="auto"/>
            <w:ind w:left="14" w:right="14"/>
            <w:rPr>
              <w:rFonts w:ascii="Arial" w:eastAsia="Times New Roman" w:hAnsi="Arial" w:cs="Arial"/>
              <w:sz w:val="10"/>
              <w:szCs w:val="10"/>
              <w:u w:val="none"/>
              <w:lang w:val="en-GB"/>
            </w:rPr>
          </w:pPr>
        </w:p>
      </w:tc>
    </w:tr>
    <w:tr w:rsidR="003022B3" w:rsidRPr="00E72D64" w14:paraId="5A5190EB" w14:textId="77777777" w:rsidTr="007F37FE">
      <w:trPr>
        <w:trHeight w:val="250"/>
      </w:trPr>
      <w:tc>
        <w:tcPr>
          <w:tcW w:w="3542" w:type="dxa"/>
          <w:tcBorders>
            <w:top w:val="nil"/>
            <w:left w:val="nil"/>
            <w:bottom w:val="nil"/>
            <w:right w:val="nil"/>
          </w:tcBorders>
          <w:shd w:val="clear" w:color="auto" w:fill="FFFFFF"/>
          <w:vAlign w:val="center"/>
        </w:tcPr>
        <w:p w14:paraId="3C20FD0B" w14:textId="77777777" w:rsidR="003022B3" w:rsidRPr="00523DCA" w:rsidRDefault="003022B3" w:rsidP="007F37FE">
          <w:pPr>
            <w:spacing w:after="0" w:line="240" w:lineRule="auto"/>
            <w:ind w:left="14" w:right="14"/>
            <w:rPr>
              <w:rFonts w:ascii="Arial" w:eastAsia="Times New Roman" w:hAnsi="Arial" w:cs="Arial"/>
              <w:sz w:val="10"/>
              <w:szCs w:val="10"/>
              <w:u w:val="none"/>
              <w:lang w:val="en-GB"/>
            </w:rPr>
          </w:pPr>
        </w:p>
      </w:tc>
      <w:tc>
        <w:tcPr>
          <w:tcW w:w="3173" w:type="dxa"/>
          <w:tcBorders>
            <w:top w:val="nil"/>
            <w:left w:val="nil"/>
            <w:bottom w:val="nil"/>
            <w:right w:val="nil"/>
          </w:tcBorders>
          <w:shd w:val="clear" w:color="auto" w:fill="FFFFFF"/>
          <w:vAlign w:val="center"/>
        </w:tcPr>
        <w:p w14:paraId="58985894" w14:textId="77777777" w:rsidR="003022B3" w:rsidRPr="00523DCA" w:rsidRDefault="003022B3" w:rsidP="007F37FE">
          <w:pPr>
            <w:spacing w:after="0" w:line="240" w:lineRule="auto"/>
            <w:ind w:left="14" w:right="14"/>
            <w:rPr>
              <w:rFonts w:ascii="Arial" w:eastAsia="Times New Roman" w:hAnsi="Arial" w:cs="Arial"/>
              <w:sz w:val="10"/>
              <w:szCs w:val="10"/>
              <w:u w:val="none"/>
              <w:lang w:val="en-GB"/>
            </w:rPr>
          </w:pPr>
        </w:p>
      </w:tc>
      <w:tc>
        <w:tcPr>
          <w:tcW w:w="3005" w:type="dxa"/>
          <w:vMerge/>
          <w:tcBorders>
            <w:top w:val="nil"/>
            <w:left w:val="nil"/>
            <w:bottom w:val="nil"/>
            <w:right w:val="nil"/>
          </w:tcBorders>
          <w:shd w:val="clear" w:color="auto" w:fill="FFFFFF"/>
          <w:vAlign w:val="center"/>
        </w:tcPr>
        <w:p w14:paraId="678AFE7B" w14:textId="77777777" w:rsidR="003022B3" w:rsidRPr="00523DCA" w:rsidRDefault="003022B3" w:rsidP="007F37FE">
          <w:pPr>
            <w:spacing w:after="0" w:line="240" w:lineRule="auto"/>
            <w:ind w:left="14" w:right="14"/>
            <w:rPr>
              <w:rFonts w:ascii="Arial" w:eastAsia="Times New Roman" w:hAnsi="Arial" w:cs="Arial"/>
              <w:sz w:val="10"/>
              <w:szCs w:val="10"/>
              <w:u w:val="none"/>
              <w:lang w:val="en-GB"/>
            </w:rPr>
          </w:pPr>
        </w:p>
      </w:tc>
    </w:tr>
  </w:tbl>
  <w:p w14:paraId="06317838" w14:textId="77777777" w:rsidR="003022B3" w:rsidRPr="00523DCA" w:rsidRDefault="003022B3" w:rsidP="00172052">
    <w:pPr>
      <w:pStyle w:val="En-tte"/>
      <w:rPr>
        <w:sz w:val="2"/>
        <w:szCs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84E5D" w14:textId="77777777" w:rsidR="003022B3" w:rsidRDefault="003022B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518"/>
      <w:gridCol w:w="5266"/>
      <w:gridCol w:w="965"/>
    </w:tblGrid>
    <w:tr w:rsidR="003022B3" w:rsidRPr="000B4DCF" w14:paraId="77CFB824" w14:textId="77777777" w:rsidTr="007F37FE">
      <w:trPr>
        <w:trHeight w:val="259"/>
      </w:trPr>
      <w:tc>
        <w:tcPr>
          <w:tcW w:w="3518" w:type="dxa"/>
          <w:tcBorders>
            <w:top w:val="nil"/>
            <w:left w:val="nil"/>
            <w:bottom w:val="nil"/>
            <w:right w:val="nil"/>
          </w:tcBorders>
          <w:shd w:val="clear" w:color="auto" w:fill="FFFFFF"/>
          <w:vAlign w:val="center"/>
        </w:tcPr>
        <w:p w14:paraId="7B19BAB4" w14:textId="77777777" w:rsidR="003022B3" w:rsidRPr="000B4DCF" w:rsidRDefault="003022B3" w:rsidP="007F37FE">
          <w:pPr>
            <w:spacing w:after="0" w:line="240" w:lineRule="auto"/>
            <w:ind w:left="14" w:right="14"/>
            <w:rPr>
              <w:rFonts w:ascii="Arial" w:eastAsia="Times New Roman" w:hAnsi="Arial" w:cs="Arial"/>
              <w:sz w:val="14"/>
              <w:szCs w:val="24"/>
              <w:u w:val="none"/>
            </w:rPr>
          </w:pPr>
          <w:proofErr w:type="spellStart"/>
          <w:r>
            <w:rPr>
              <w:rFonts w:ascii="Arial" w:hAnsi="Arial"/>
              <w:color w:val="131413"/>
              <w:sz w:val="14"/>
              <w:szCs w:val="15"/>
              <w:u w:val="none"/>
            </w:rPr>
            <w:t>Mellerio</w:t>
          </w:r>
          <w:proofErr w:type="spellEnd"/>
          <w:r>
            <w:rPr>
              <w:rFonts w:ascii="Arial" w:hAnsi="Arial"/>
              <w:i/>
              <w:iCs/>
              <w:color w:val="131413"/>
              <w:sz w:val="14"/>
              <w:szCs w:val="15"/>
              <w:u w:val="none"/>
            </w:rPr>
            <w:t xml:space="preserve"> et al. </w:t>
          </w:r>
          <w:proofErr w:type="spellStart"/>
          <w:r>
            <w:rPr>
              <w:rFonts w:ascii="Arial" w:hAnsi="Arial"/>
              <w:i/>
              <w:iCs/>
              <w:color w:val="131413"/>
              <w:sz w:val="14"/>
              <w:szCs w:val="15"/>
              <w:u w:val="none"/>
            </w:rPr>
            <w:t>Orphanet</w:t>
          </w:r>
          <w:proofErr w:type="spellEnd"/>
          <w:r>
            <w:rPr>
              <w:rFonts w:ascii="Arial" w:hAnsi="Arial"/>
              <w:i/>
              <w:iCs/>
              <w:color w:val="131413"/>
              <w:sz w:val="14"/>
              <w:szCs w:val="15"/>
              <w:u w:val="none"/>
            </w:rPr>
            <w:t xml:space="preserve"> Journal of Rare </w:t>
          </w:r>
          <w:proofErr w:type="spellStart"/>
          <w:r>
            <w:rPr>
              <w:rFonts w:ascii="Arial" w:hAnsi="Arial"/>
              <w:i/>
              <w:iCs/>
              <w:color w:val="131413"/>
              <w:sz w:val="14"/>
              <w:szCs w:val="15"/>
              <w:u w:val="none"/>
            </w:rPr>
            <w:t>Diseases</w:t>
          </w:r>
          <w:proofErr w:type="spellEnd"/>
        </w:p>
      </w:tc>
      <w:tc>
        <w:tcPr>
          <w:tcW w:w="5266" w:type="dxa"/>
          <w:tcBorders>
            <w:top w:val="nil"/>
            <w:left w:val="nil"/>
            <w:bottom w:val="nil"/>
            <w:right w:val="nil"/>
          </w:tcBorders>
          <w:shd w:val="clear" w:color="auto" w:fill="FFFFFF"/>
          <w:vAlign w:val="center"/>
        </w:tcPr>
        <w:p w14:paraId="251C7FE8" w14:textId="77777777" w:rsidR="003022B3" w:rsidRPr="000B4DCF" w:rsidRDefault="003022B3" w:rsidP="007F37FE">
          <w:pPr>
            <w:spacing w:after="0" w:line="240" w:lineRule="auto"/>
            <w:ind w:left="14" w:right="14"/>
            <w:rPr>
              <w:rFonts w:ascii="Arial" w:eastAsia="Times New Roman" w:hAnsi="Arial" w:cs="Arial"/>
              <w:sz w:val="14"/>
              <w:szCs w:val="24"/>
              <w:u w:val="none"/>
            </w:rPr>
          </w:pPr>
          <w:r>
            <w:rPr>
              <w:rFonts w:ascii="Arial" w:hAnsi="Arial"/>
              <w:color w:val="131413"/>
              <w:sz w:val="14"/>
              <w:szCs w:val="15"/>
              <w:u w:val="none"/>
            </w:rPr>
            <w:t>(2020) 15:142</w:t>
          </w:r>
        </w:p>
      </w:tc>
      <w:tc>
        <w:tcPr>
          <w:tcW w:w="965" w:type="dxa"/>
          <w:tcBorders>
            <w:top w:val="nil"/>
            <w:left w:val="nil"/>
            <w:bottom w:val="nil"/>
            <w:right w:val="nil"/>
          </w:tcBorders>
          <w:shd w:val="clear" w:color="auto" w:fill="FFFFFF"/>
          <w:vAlign w:val="center"/>
        </w:tcPr>
        <w:p w14:paraId="5163AC24" w14:textId="64F1D05C" w:rsidR="003022B3" w:rsidRPr="000B4DCF" w:rsidRDefault="003022B3" w:rsidP="007F37FE">
          <w:pPr>
            <w:spacing w:after="0" w:line="240" w:lineRule="auto"/>
            <w:ind w:left="14" w:right="14"/>
            <w:rPr>
              <w:rFonts w:ascii="Arial" w:eastAsia="Times New Roman" w:hAnsi="Arial" w:cs="Arial"/>
              <w:sz w:val="14"/>
              <w:szCs w:val="24"/>
              <w:u w:val="none"/>
            </w:rPr>
          </w:pPr>
          <w:r>
            <w:rPr>
              <w:rFonts w:ascii="Arial" w:hAnsi="Arial"/>
              <w:color w:val="131413"/>
              <w:sz w:val="14"/>
              <w:szCs w:val="15"/>
              <w:u w:val="none"/>
            </w:rPr>
            <w:t>Page 4 sur 10</w:t>
          </w:r>
        </w:p>
      </w:tc>
    </w:tr>
  </w:tbl>
  <w:p w14:paraId="61158081" w14:textId="77777777" w:rsidR="003022B3" w:rsidRDefault="003022B3">
    <w:pPr>
      <w:pStyle w:val="En-tte"/>
      <w:rPr>
        <w:sz w:val="12"/>
      </w:rPr>
    </w:pPr>
  </w:p>
  <w:p w14:paraId="10EFC2A3" w14:textId="77777777" w:rsidR="003022B3" w:rsidRPr="000B4DCF" w:rsidRDefault="003022B3">
    <w:pPr>
      <w:pStyle w:val="En-tte"/>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518"/>
      <w:gridCol w:w="5266"/>
      <w:gridCol w:w="965"/>
    </w:tblGrid>
    <w:tr w:rsidR="003022B3" w:rsidRPr="000B4DCF" w14:paraId="3C2666C2" w14:textId="77777777" w:rsidTr="007F37FE">
      <w:trPr>
        <w:trHeight w:val="259"/>
      </w:trPr>
      <w:tc>
        <w:tcPr>
          <w:tcW w:w="3518" w:type="dxa"/>
          <w:tcBorders>
            <w:top w:val="nil"/>
            <w:left w:val="nil"/>
            <w:bottom w:val="nil"/>
            <w:right w:val="nil"/>
          </w:tcBorders>
          <w:shd w:val="clear" w:color="auto" w:fill="FFFFFF"/>
          <w:vAlign w:val="center"/>
        </w:tcPr>
        <w:p w14:paraId="0775A31F" w14:textId="77777777" w:rsidR="003022B3" w:rsidRPr="000B4DCF" w:rsidRDefault="003022B3" w:rsidP="007F37FE">
          <w:pPr>
            <w:spacing w:after="0" w:line="240" w:lineRule="auto"/>
            <w:ind w:left="14" w:right="14"/>
            <w:rPr>
              <w:rFonts w:ascii="Arial" w:eastAsia="Times New Roman" w:hAnsi="Arial" w:cs="Arial"/>
              <w:sz w:val="14"/>
              <w:szCs w:val="24"/>
              <w:u w:val="none"/>
            </w:rPr>
          </w:pPr>
          <w:proofErr w:type="spellStart"/>
          <w:r>
            <w:rPr>
              <w:rFonts w:ascii="Arial" w:hAnsi="Arial"/>
              <w:color w:val="131413"/>
              <w:sz w:val="14"/>
              <w:szCs w:val="15"/>
              <w:u w:val="none"/>
            </w:rPr>
            <w:t>Mellerio</w:t>
          </w:r>
          <w:proofErr w:type="spellEnd"/>
          <w:r>
            <w:rPr>
              <w:rFonts w:ascii="Arial" w:hAnsi="Arial"/>
              <w:i/>
              <w:iCs/>
              <w:color w:val="131413"/>
              <w:sz w:val="14"/>
              <w:szCs w:val="15"/>
              <w:u w:val="none"/>
            </w:rPr>
            <w:t xml:space="preserve"> et al. </w:t>
          </w:r>
          <w:proofErr w:type="spellStart"/>
          <w:r>
            <w:rPr>
              <w:rFonts w:ascii="Arial" w:hAnsi="Arial"/>
              <w:i/>
              <w:iCs/>
              <w:color w:val="131413"/>
              <w:sz w:val="14"/>
              <w:szCs w:val="15"/>
              <w:u w:val="none"/>
            </w:rPr>
            <w:t>Orphanet</w:t>
          </w:r>
          <w:proofErr w:type="spellEnd"/>
          <w:r>
            <w:rPr>
              <w:rFonts w:ascii="Arial" w:hAnsi="Arial"/>
              <w:i/>
              <w:iCs/>
              <w:color w:val="131413"/>
              <w:sz w:val="14"/>
              <w:szCs w:val="15"/>
              <w:u w:val="none"/>
            </w:rPr>
            <w:t xml:space="preserve"> Journal of Rare </w:t>
          </w:r>
          <w:proofErr w:type="spellStart"/>
          <w:r>
            <w:rPr>
              <w:rFonts w:ascii="Arial" w:hAnsi="Arial"/>
              <w:i/>
              <w:iCs/>
              <w:color w:val="131413"/>
              <w:sz w:val="14"/>
              <w:szCs w:val="15"/>
              <w:u w:val="none"/>
            </w:rPr>
            <w:t>Diseases</w:t>
          </w:r>
          <w:proofErr w:type="spellEnd"/>
        </w:p>
      </w:tc>
      <w:tc>
        <w:tcPr>
          <w:tcW w:w="5266" w:type="dxa"/>
          <w:tcBorders>
            <w:top w:val="nil"/>
            <w:left w:val="nil"/>
            <w:bottom w:val="nil"/>
            <w:right w:val="nil"/>
          </w:tcBorders>
          <w:shd w:val="clear" w:color="auto" w:fill="FFFFFF"/>
          <w:vAlign w:val="center"/>
        </w:tcPr>
        <w:p w14:paraId="46FF9B0D" w14:textId="77777777" w:rsidR="003022B3" w:rsidRPr="000B4DCF" w:rsidRDefault="003022B3" w:rsidP="007F37FE">
          <w:pPr>
            <w:spacing w:after="0" w:line="240" w:lineRule="auto"/>
            <w:ind w:left="14" w:right="14"/>
            <w:rPr>
              <w:rFonts w:ascii="Arial" w:eastAsia="Times New Roman" w:hAnsi="Arial" w:cs="Arial"/>
              <w:sz w:val="14"/>
              <w:szCs w:val="24"/>
              <w:u w:val="none"/>
            </w:rPr>
          </w:pPr>
          <w:r>
            <w:rPr>
              <w:rFonts w:ascii="Arial" w:hAnsi="Arial"/>
              <w:color w:val="131413"/>
              <w:sz w:val="14"/>
              <w:szCs w:val="15"/>
              <w:u w:val="none"/>
            </w:rPr>
            <w:t>(2020) 15:142</w:t>
          </w:r>
        </w:p>
      </w:tc>
      <w:tc>
        <w:tcPr>
          <w:tcW w:w="965" w:type="dxa"/>
          <w:tcBorders>
            <w:top w:val="nil"/>
            <w:left w:val="nil"/>
            <w:bottom w:val="nil"/>
            <w:right w:val="nil"/>
          </w:tcBorders>
          <w:shd w:val="clear" w:color="auto" w:fill="FFFFFF"/>
          <w:vAlign w:val="center"/>
        </w:tcPr>
        <w:p w14:paraId="56EC23CD" w14:textId="77777777" w:rsidR="003022B3" w:rsidRPr="000B4DCF" w:rsidRDefault="003022B3" w:rsidP="007F37FE">
          <w:pPr>
            <w:spacing w:after="0" w:line="240" w:lineRule="auto"/>
            <w:ind w:left="14" w:right="14"/>
            <w:rPr>
              <w:rFonts w:ascii="Arial" w:eastAsia="Times New Roman" w:hAnsi="Arial" w:cs="Arial"/>
              <w:sz w:val="14"/>
              <w:szCs w:val="24"/>
              <w:u w:val="none"/>
            </w:rPr>
          </w:pPr>
          <w:r>
            <w:rPr>
              <w:rFonts w:ascii="Arial" w:hAnsi="Arial"/>
              <w:color w:val="131413"/>
              <w:sz w:val="14"/>
              <w:szCs w:val="15"/>
              <w:u w:val="none"/>
            </w:rPr>
            <w:t>Page 3 sur 10</w:t>
          </w:r>
        </w:p>
      </w:tc>
    </w:tr>
  </w:tbl>
  <w:p w14:paraId="294A49DA" w14:textId="77777777" w:rsidR="003022B3" w:rsidRPr="000B4DCF" w:rsidRDefault="003022B3">
    <w:pPr>
      <w:pStyle w:val="En-tte"/>
      <w:rPr>
        <w:sz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518"/>
      <w:gridCol w:w="5266"/>
      <w:gridCol w:w="965"/>
    </w:tblGrid>
    <w:tr w:rsidR="003022B3" w:rsidRPr="000B4DCF" w14:paraId="236CE61A" w14:textId="77777777" w:rsidTr="007F37FE">
      <w:trPr>
        <w:trHeight w:val="259"/>
      </w:trPr>
      <w:tc>
        <w:tcPr>
          <w:tcW w:w="3518" w:type="dxa"/>
          <w:tcBorders>
            <w:top w:val="nil"/>
            <w:left w:val="nil"/>
            <w:bottom w:val="nil"/>
            <w:right w:val="nil"/>
          </w:tcBorders>
          <w:shd w:val="clear" w:color="auto" w:fill="FFFFFF"/>
          <w:vAlign w:val="center"/>
        </w:tcPr>
        <w:p w14:paraId="74014A4C" w14:textId="77777777" w:rsidR="003022B3" w:rsidRPr="000B4DCF" w:rsidRDefault="003022B3" w:rsidP="007F37FE">
          <w:pPr>
            <w:spacing w:after="0" w:line="240" w:lineRule="auto"/>
            <w:ind w:left="14" w:right="14"/>
            <w:rPr>
              <w:rFonts w:ascii="Arial" w:eastAsia="Times New Roman" w:hAnsi="Arial" w:cs="Arial"/>
              <w:sz w:val="14"/>
              <w:szCs w:val="24"/>
              <w:u w:val="none"/>
            </w:rPr>
          </w:pPr>
          <w:proofErr w:type="spellStart"/>
          <w:r>
            <w:rPr>
              <w:rFonts w:ascii="Arial" w:hAnsi="Arial"/>
              <w:color w:val="131413"/>
              <w:sz w:val="14"/>
              <w:szCs w:val="15"/>
              <w:u w:val="none"/>
            </w:rPr>
            <w:t>Mellerio</w:t>
          </w:r>
          <w:proofErr w:type="spellEnd"/>
          <w:r>
            <w:rPr>
              <w:rFonts w:ascii="Arial" w:hAnsi="Arial"/>
              <w:i/>
              <w:iCs/>
              <w:color w:val="131413"/>
              <w:sz w:val="14"/>
              <w:szCs w:val="15"/>
              <w:u w:val="none"/>
            </w:rPr>
            <w:t xml:space="preserve"> et al. </w:t>
          </w:r>
          <w:proofErr w:type="spellStart"/>
          <w:r>
            <w:rPr>
              <w:rFonts w:ascii="Arial" w:hAnsi="Arial"/>
              <w:i/>
              <w:iCs/>
              <w:color w:val="131413"/>
              <w:sz w:val="14"/>
              <w:szCs w:val="15"/>
              <w:u w:val="none"/>
            </w:rPr>
            <w:t>Orphanet</w:t>
          </w:r>
          <w:proofErr w:type="spellEnd"/>
          <w:r>
            <w:rPr>
              <w:rFonts w:ascii="Arial" w:hAnsi="Arial"/>
              <w:i/>
              <w:iCs/>
              <w:color w:val="131413"/>
              <w:sz w:val="14"/>
              <w:szCs w:val="15"/>
              <w:u w:val="none"/>
            </w:rPr>
            <w:t xml:space="preserve"> Journal of Rare </w:t>
          </w:r>
          <w:proofErr w:type="spellStart"/>
          <w:r>
            <w:rPr>
              <w:rFonts w:ascii="Arial" w:hAnsi="Arial"/>
              <w:i/>
              <w:iCs/>
              <w:color w:val="131413"/>
              <w:sz w:val="14"/>
              <w:szCs w:val="15"/>
              <w:u w:val="none"/>
            </w:rPr>
            <w:t>Diseases</w:t>
          </w:r>
          <w:proofErr w:type="spellEnd"/>
        </w:p>
      </w:tc>
      <w:tc>
        <w:tcPr>
          <w:tcW w:w="5266" w:type="dxa"/>
          <w:tcBorders>
            <w:top w:val="nil"/>
            <w:left w:val="nil"/>
            <w:bottom w:val="nil"/>
            <w:right w:val="nil"/>
          </w:tcBorders>
          <w:shd w:val="clear" w:color="auto" w:fill="FFFFFF"/>
          <w:vAlign w:val="center"/>
        </w:tcPr>
        <w:p w14:paraId="708C2DC2" w14:textId="77777777" w:rsidR="003022B3" w:rsidRPr="000B4DCF" w:rsidRDefault="003022B3" w:rsidP="007F37FE">
          <w:pPr>
            <w:spacing w:after="0" w:line="240" w:lineRule="auto"/>
            <w:ind w:left="14" w:right="14"/>
            <w:rPr>
              <w:rFonts w:ascii="Arial" w:eastAsia="Times New Roman" w:hAnsi="Arial" w:cs="Arial"/>
              <w:sz w:val="14"/>
              <w:szCs w:val="24"/>
              <w:u w:val="none"/>
            </w:rPr>
          </w:pPr>
          <w:r>
            <w:rPr>
              <w:rFonts w:ascii="Arial" w:hAnsi="Arial"/>
              <w:color w:val="131413"/>
              <w:sz w:val="14"/>
              <w:szCs w:val="15"/>
              <w:u w:val="none"/>
            </w:rPr>
            <w:t>(2020) 15:142</w:t>
          </w:r>
        </w:p>
      </w:tc>
      <w:tc>
        <w:tcPr>
          <w:tcW w:w="965" w:type="dxa"/>
          <w:tcBorders>
            <w:top w:val="nil"/>
            <w:left w:val="nil"/>
            <w:bottom w:val="nil"/>
            <w:right w:val="nil"/>
          </w:tcBorders>
          <w:shd w:val="clear" w:color="auto" w:fill="FFFFFF"/>
          <w:vAlign w:val="center"/>
        </w:tcPr>
        <w:p w14:paraId="4CC457E6" w14:textId="77777777" w:rsidR="003022B3" w:rsidRPr="000B4DCF" w:rsidRDefault="003022B3" w:rsidP="007F37FE">
          <w:pPr>
            <w:spacing w:after="0" w:line="240" w:lineRule="auto"/>
            <w:ind w:left="14" w:right="14"/>
            <w:rPr>
              <w:rFonts w:ascii="Arial" w:eastAsia="Times New Roman" w:hAnsi="Arial" w:cs="Arial"/>
              <w:sz w:val="14"/>
              <w:szCs w:val="24"/>
              <w:u w:val="none"/>
            </w:rPr>
          </w:pPr>
          <w:r>
            <w:rPr>
              <w:rFonts w:ascii="Arial" w:hAnsi="Arial"/>
              <w:color w:val="131413"/>
              <w:sz w:val="14"/>
              <w:szCs w:val="15"/>
              <w:u w:val="none"/>
            </w:rPr>
            <w:t>Page 3 sur 10</w:t>
          </w:r>
        </w:p>
      </w:tc>
    </w:tr>
  </w:tbl>
  <w:p w14:paraId="23C43B3B" w14:textId="77777777" w:rsidR="003022B3" w:rsidRDefault="003022B3">
    <w:pPr>
      <w:pStyle w:val="En-tte"/>
      <w:rPr>
        <w:sz w:val="12"/>
      </w:rPr>
    </w:pPr>
  </w:p>
  <w:p w14:paraId="3A20FA5C" w14:textId="77777777" w:rsidR="003022B3" w:rsidRDefault="003022B3">
    <w:pPr>
      <w:pStyle w:val="En-tte"/>
      <w:rPr>
        <w:sz w:val="12"/>
      </w:rPr>
    </w:pPr>
  </w:p>
  <w:p w14:paraId="1E31708B" w14:textId="77777777" w:rsidR="003022B3" w:rsidRPr="000B4DCF" w:rsidRDefault="003022B3">
    <w:pPr>
      <w:pStyle w:val="En-tte"/>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0F9B"/>
    <w:multiLevelType w:val="hybridMultilevel"/>
    <w:tmpl w:val="DBBA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71FE"/>
    <w:multiLevelType w:val="hybridMultilevel"/>
    <w:tmpl w:val="CF2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02AE"/>
    <w:multiLevelType w:val="hybridMultilevel"/>
    <w:tmpl w:val="1C18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1C28"/>
    <w:multiLevelType w:val="hybridMultilevel"/>
    <w:tmpl w:val="E148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633E1"/>
    <w:multiLevelType w:val="hybridMultilevel"/>
    <w:tmpl w:val="D9D8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72BAA"/>
    <w:multiLevelType w:val="hybridMultilevel"/>
    <w:tmpl w:val="A34629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5F74D9F"/>
    <w:multiLevelType w:val="hybridMultilevel"/>
    <w:tmpl w:val="3AD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A2F59"/>
    <w:multiLevelType w:val="hybridMultilevel"/>
    <w:tmpl w:val="0F16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3A5D"/>
    <w:multiLevelType w:val="hybridMultilevel"/>
    <w:tmpl w:val="859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C5EBB"/>
    <w:multiLevelType w:val="hybridMultilevel"/>
    <w:tmpl w:val="0C22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52C6B"/>
    <w:multiLevelType w:val="hybridMultilevel"/>
    <w:tmpl w:val="A70E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B2007"/>
    <w:multiLevelType w:val="hybridMultilevel"/>
    <w:tmpl w:val="D38C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E3913"/>
    <w:multiLevelType w:val="hybridMultilevel"/>
    <w:tmpl w:val="AAA0505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3" w15:restartNumberingAfterBreak="0">
    <w:nsid w:val="4EB30010"/>
    <w:multiLevelType w:val="hybridMultilevel"/>
    <w:tmpl w:val="1F3A4258"/>
    <w:lvl w:ilvl="0" w:tplc="040C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508D6612"/>
    <w:multiLevelType w:val="hybridMultilevel"/>
    <w:tmpl w:val="24AA194A"/>
    <w:lvl w:ilvl="0" w:tplc="97CE2AE0">
      <w:start w:val="1"/>
      <w:numFmt w:val="bullet"/>
      <w:lvlText w:val=""/>
      <w:lvlJc w:val="left"/>
      <w:pPr>
        <w:ind w:left="1170" w:hanging="360"/>
      </w:pPr>
      <w:rPr>
        <w:rFonts w:ascii="Symbol" w:hAnsi="Symbol" w:hint="default"/>
        <w:sz w:val="19"/>
        <w:szCs w:val="19"/>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1E04210"/>
    <w:multiLevelType w:val="hybridMultilevel"/>
    <w:tmpl w:val="103C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54A82"/>
    <w:multiLevelType w:val="hybridMultilevel"/>
    <w:tmpl w:val="3858E4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66064E5"/>
    <w:multiLevelType w:val="hybridMultilevel"/>
    <w:tmpl w:val="09A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01B40"/>
    <w:multiLevelType w:val="hybridMultilevel"/>
    <w:tmpl w:val="3FE21440"/>
    <w:lvl w:ilvl="0" w:tplc="4CD4E7DA">
      <w:start w:val="1"/>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5D717B67"/>
    <w:multiLevelType w:val="hybridMultilevel"/>
    <w:tmpl w:val="F4365146"/>
    <w:lvl w:ilvl="0" w:tplc="53069F96">
      <w:start w:val="1"/>
      <w:numFmt w:val="bullet"/>
      <w:lvlText w:val=""/>
      <w:lvlJc w:val="left"/>
      <w:pPr>
        <w:ind w:left="436" w:hanging="360"/>
      </w:pPr>
      <w:rPr>
        <w:rFonts w:ascii="Wingdings" w:hAnsi="Wingdings" w:hint="default"/>
        <w:sz w:val="18"/>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15:restartNumberingAfterBreak="0">
    <w:nsid w:val="69146590"/>
    <w:multiLevelType w:val="hybridMultilevel"/>
    <w:tmpl w:val="614C0E02"/>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76FF71FC"/>
    <w:multiLevelType w:val="hybridMultilevel"/>
    <w:tmpl w:val="38BC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B1C04"/>
    <w:multiLevelType w:val="hybridMultilevel"/>
    <w:tmpl w:val="EF1C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E1465"/>
    <w:multiLevelType w:val="hybridMultilevel"/>
    <w:tmpl w:val="34761324"/>
    <w:lvl w:ilvl="0" w:tplc="4CD4E7DA">
      <w:start w:val="1"/>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7F466E77"/>
    <w:multiLevelType w:val="hybridMultilevel"/>
    <w:tmpl w:val="3C142AAA"/>
    <w:lvl w:ilvl="0" w:tplc="4CD4E7DA">
      <w:start w:val="1"/>
      <w:numFmt w:val="bullet"/>
      <w:lvlText w:val="-"/>
      <w:lvlJc w:val="left"/>
      <w:pPr>
        <w:ind w:left="990" w:hanging="360"/>
      </w:pPr>
      <w:rPr>
        <w:rFonts w:ascii="Arial" w:hAnsi="Aria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10"/>
  </w:num>
  <w:num w:numId="3">
    <w:abstractNumId w:val="18"/>
  </w:num>
  <w:num w:numId="4">
    <w:abstractNumId w:val="23"/>
  </w:num>
  <w:num w:numId="5">
    <w:abstractNumId w:val="16"/>
  </w:num>
  <w:num w:numId="6">
    <w:abstractNumId w:val="19"/>
  </w:num>
  <w:num w:numId="7">
    <w:abstractNumId w:val="4"/>
  </w:num>
  <w:num w:numId="8">
    <w:abstractNumId w:val="17"/>
  </w:num>
  <w:num w:numId="9">
    <w:abstractNumId w:val="21"/>
  </w:num>
  <w:num w:numId="10">
    <w:abstractNumId w:val="0"/>
  </w:num>
  <w:num w:numId="11">
    <w:abstractNumId w:val="15"/>
  </w:num>
  <w:num w:numId="12">
    <w:abstractNumId w:val="2"/>
  </w:num>
  <w:num w:numId="13">
    <w:abstractNumId w:val="1"/>
  </w:num>
  <w:num w:numId="14">
    <w:abstractNumId w:val="11"/>
  </w:num>
  <w:num w:numId="15">
    <w:abstractNumId w:val="22"/>
  </w:num>
  <w:num w:numId="16">
    <w:abstractNumId w:val="6"/>
  </w:num>
  <w:num w:numId="17">
    <w:abstractNumId w:val="8"/>
  </w:num>
  <w:num w:numId="18">
    <w:abstractNumId w:val="7"/>
  </w:num>
  <w:num w:numId="19">
    <w:abstractNumId w:val="3"/>
  </w:num>
  <w:num w:numId="20">
    <w:abstractNumId w:val="9"/>
  </w:num>
  <w:num w:numId="21">
    <w:abstractNumId w:val="20"/>
  </w:num>
  <w:num w:numId="22">
    <w:abstractNumId w:val="14"/>
  </w:num>
  <w:num w:numId="23">
    <w:abstractNumId w:val="12"/>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de-DE"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D8F"/>
    <w:rsid w:val="000017C2"/>
    <w:rsid w:val="00012EF8"/>
    <w:rsid w:val="00087C44"/>
    <w:rsid w:val="000F3346"/>
    <w:rsid w:val="00172052"/>
    <w:rsid w:val="0024572C"/>
    <w:rsid w:val="00257CF5"/>
    <w:rsid w:val="0028650E"/>
    <w:rsid w:val="003022B3"/>
    <w:rsid w:val="0032307D"/>
    <w:rsid w:val="00332C59"/>
    <w:rsid w:val="003B5105"/>
    <w:rsid w:val="00432C63"/>
    <w:rsid w:val="00486DEC"/>
    <w:rsid w:val="004C184F"/>
    <w:rsid w:val="00523DCA"/>
    <w:rsid w:val="0053121F"/>
    <w:rsid w:val="00727E20"/>
    <w:rsid w:val="007675D0"/>
    <w:rsid w:val="007F37FE"/>
    <w:rsid w:val="00815B42"/>
    <w:rsid w:val="00850AE8"/>
    <w:rsid w:val="008878E1"/>
    <w:rsid w:val="008C5575"/>
    <w:rsid w:val="008E0DD6"/>
    <w:rsid w:val="00A23D8F"/>
    <w:rsid w:val="00BC32B7"/>
    <w:rsid w:val="00C46670"/>
    <w:rsid w:val="00C83794"/>
    <w:rsid w:val="00DE76D9"/>
    <w:rsid w:val="00E1305D"/>
    <w:rsid w:val="00E72D64"/>
    <w:rsid w:val="00EF4896"/>
    <w:rsid w:val="00F4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A2B5D"/>
  <w15:docId w15:val="{C3219196-5B1B-AD49-87E6-CF895E43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4896"/>
    <w:rPr>
      <w:rFonts w:ascii="Times New Roman" w:hAnsi="Times New Roman" w:cs="Times New Roman"/>
      <w:sz w:val="29"/>
      <w:szCs w:val="29"/>
      <w:u w:val="thic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2052"/>
    <w:pPr>
      <w:tabs>
        <w:tab w:val="center" w:pos="4680"/>
        <w:tab w:val="right" w:pos="9360"/>
      </w:tabs>
      <w:spacing w:after="0" w:line="240" w:lineRule="auto"/>
    </w:pPr>
  </w:style>
  <w:style w:type="character" w:customStyle="1" w:styleId="En-tteCar">
    <w:name w:val="En-tête Car"/>
    <w:basedOn w:val="Policepardfaut"/>
    <w:link w:val="En-tte"/>
    <w:uiPriority w:val="99"/>
    <w:rsid w:val="00172052"/>
  </w:style>
  <w:style w:type="paragraph" w:styleId="Pieddepage">
    <w:name w:val="footer"/>
    <w:basedOn w:val="Normal"/>
    <w:link w:val="PieddepageCar"/>
    <w:uiPriority w:val="99"/>
    <w:unhideWhenUsed/>
    <w:rsid w:val="0017205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72052"/>
  </w:style>
  <w:style w:type="character" w:styleId="Lienhypertexte">
    <w:name w:val="Hyperlink"/>
    <w:basedOn w:val="Policepardfaut"/>
    <w:uiPriority w:val="99"/>
    <w:unhideWhenUsed/>
    <w:rsid w:val="00EF4896"/>
    <w:rPr>
      <w:color w:val="0000FF" w:themeColor="hyperlink"/>
      <w:u w:val="single"/>
    </w:rPr>
  </w:style>
  <w:style w:type="paragraph" w:styleId="Paragraphedeliste">
    <w:name w:val="List Paragraph"/>
    <w:basedOn w:val="Normal"/>
    <w:uiPriority w:val="34"/>
    <w:qFormat/>
    <w:rsid w:val="00087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26" Type="http://schemas.openxmlformats.org/officeDocument/2006/relationships/hyperlink" Target="https://ern-skin.eu" TargetMode="External"/><Relationship Id="rId39" Type="http://schemas.openxmlformats.org/officeDocument/2006/relationships/header" Target="header5.xml"/><Relationship Id="rId21" Type="http://schemas.openxmlformats.org/officeDocument/2006/relationships/hyperlink" Target="mailto:ChristineBodemer@aphp.fr" TargetMode="External"/><Relationship Id="rId34" Type="http://schemas.openxmlformats.org/officeDocument/2006/relationships/image" Target="media/image13.jpe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ChristineBodemer@aphp.fr" TargetMode="External"/><Relationship Id="rId25" Type="http://schemas.openxmlformats.org/officeDocument/2006/relationships/hyperlink" Target="http://creativecommons.org/publicdomain/zero/1.0/" TargetMode="External"/><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image" Target="media/image6.jpeg"/><Relationship Id="rId41"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creativecommons.org/licenses/by/4.0/" TargetMode="External"/><Relationship Id="rId32" Type="http://schemas.openxmlformats.org/officeDocument/2006/relationships/image" Target="media/image9.jpeg"/><Relationship Id="rId37" Type="http://schemas.openxmlformats.org/officeDocument/2006/relationships/image" Target="media/image16.jpeg"/><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creativecommons.org/publicdomain/zero/1.0/" TargetMode="External"/><Relationship Id="rId28" Type="http://schemas.openxmlformats.org/officeDocument/2006/relationships/image" Target="media/image5.jpeg"/><Relationship Id="rId36" Type="http://schemas.openxmlformats.org/officeDocument/2006/relationships/image" Target="media/image15.jpeg"/><Relationship Id="rId10" Type="http://schemas.openxmlformats.org/officeDocument/2006/relationships/image" Target="media/image4.jpeg"/><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yperlink" Target="http://creativecommons.org/licenses/by/4.0/" TargetMode="External"/><Relationship Id="rId27" Type="http://schemas.openxmlformats.org/officeDocument/2006/relationships/header" Target="header4.xml"/><Relationship Id="rId30" Type="http://schemas.openxmlformats.org/officeDocument/2006/relationships/image" Target="media/image7.jpeg"/><Relationship Id="rId35" Type="http://schemas.openxmlformats.org/officeDocument/2006/relationships/image" Target="media/image14.jpeg"/><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hyperlink" Target="https://doi.org/10.1186/s13023-020-0140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7546</Words>
  <Characters>41507</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Laptop-1</dc:creator>
  <cp:lastModifiedBy>christine Bodemer</cp:lastModifiedBy>
  <cp:revision>6</cp:revision>
  <cp:lastPrinted>2020-06-29T12:23:00Z</cp:lastPrinted>
  <dcterms:created xsi:type="dcterms:W3CDTF">2020-06-29T12:22:00Z</dcterms:created>
  <dcterms:modified xsi:type="dcterms:W3CDTF">2020-07-09T07:10:00Z</dcterms:modified>
</cp:coreProperties>
</file>